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B7EA4E" w14:textId="0B0B680D" w:rsidR="00D7765D" w:rsidRPr="004B6F45" w:rsidRDefault="00705E1C" w:rsidP="00D7765D">
      <w:pPr>
        <w:pStyle w:val="Header"/>
        <w:tabs>
          <w:tab w:val="right" w:pos="9639"/>
        </w:tabs>
        <w:overflowPunct w:val="0"/>
        <w:autoSpaceDE w:val="0"/>
        <w:autoSpaceDN w:val="0"/>
        <w:adjustRightInd w:val="0"/>
        <w:textAlignment w:val="baseline"/>
        <w:rPr>
          <w:rFonts w:eastAsia="Times New Roman"/>
          <w:b w:val="0"/>
          <w:bCs/>
          <w:sz w:val="24"/>
          <w:szCs w:val="24"/>
          <w:lang w:eastAsia="ja-JP"/>
        </w:rPr>
      </w:pPr>
      <w:bookmarkStart w:id="0" w:name="_Ref452454252"/>
      <w:bookmarkEnd w:id="0"/>
      <w:r w:rsidRPr="00705E1C">
        <w:rPr>
          <w:rFonts w:eastAsia="Times New Roman"/>
          <w:bCs/>
          <w:sz w:val="24"/>
          <w:szCs w:val="24"/>
          <w:lang w:eastAsia="ja-JP"/>
        </w:rPr>
        <w:t>3</w:t>
      </w:r>
      <w:r w:rsidR="00C93D15">
        <w:rPr>
          <w:rFonts w:eastAsia="Times New Roman"/>
          <w:bCs/>
          <w:sz w:val="24"/>
          <w:szCs w:val="24"/>
          <w:lang w:eastAsia="ja-JP"/>
        </w:rPr>
        <w:t>GPP TSG-RAN WG2 #113</w:t>
      </w:r>
      <w:r w:rsidR="000615C4">
        <w:rPr>
          <w:rFonts w:eastAsia="Times New Roman"/>
          <w:bCs/>
          <w:sz w:val="24"/>
          <w:szCs w:val="24"/>
          <w:lang w:eastAsia="ja-JP"/>
        </w:rPr>
        <w:t>-e</w:t>
      </w:r>
      <w:r w:rsidR="00D7765D">
        <w:rPr>
          <w:rFonts w:eastAsia="Times New Roman"/>
          <w:bCs/>
          <w:sz w:val="24"/>
          <w:szCs w:val="24"/>
          <w:lang w:eastAsia="ja-JP"/>
        </w:rPr>
        <w:t xml:space="preserve">                      </w:t>
      </w:r>
      <w:r w:rsidR="000615C4">
        <w:rPr>
          <w:rFonts w:eastAsia="Times New Roman"/>
          <w:bCs/>
          <w:sz w:val="24"/>
          <w:szCs w:val="24"/>
          <w:lang w:eastAsia="ja-JP"/>
        </w:rPr>
        <w:t xml:space="preserve">                           </w:t>
      </w:r>
      <w:r w:rsidR="00A16E2E">
        <w:rPr>
          <w:rFonts w:eastAsia="Times New Roman"/>
          <w:bCs/>
          <w:sz w:val="24"/>
          <w:szCs w:val="24"/>
          <w:lang w:eastAsia="ja-JP"/>
        </w:rPr>
        <w:t xml:space="preserve">                         </w:t>
      </w:r>
      <w:r w:rsidR="00670368">
        <w:rPr>
          <w:rFonts w:eastAsia="Times New Roman"/>
          <w:bCs/>
          <w:sz w:val="24"/>
          <w:szCs w:val="24"/>
          <w:lang w:eastAsia="ja-JP"/>
        </w:rPr>
        <w:t xml:space="preserve">  </w:t>
      </w:r>
      <w:r>
        <w:rPr>
          <w:rFonts w:eastAsia="Times New Roman"/>
          <w:bCs/>
          <w:sz w:val="24"/>
          <w:szCs w:val="24"/>
          <w:lang w:eastAsia="ja-JP"/>
        </w:rPr>
        <w:t xml:space="preserve">  </w:t>
      </w:r>
      <w:r w:rsidR="00486CE0">
        <w:rPr>
          <w:rFonts w:eastAsia="Times New Roman"/>
          <w:bCs/>
          <w:sz w:val="24"/>
          <w:szCs w:val="24"/>
          <w:lang w:eastAsia="ja-JP"/>
        </w:rPr>
        <w:t xml:space="preserve"> </w:t>
      </w:r>
      <w:r w:rsidR="00AF560C">
        <w:rPr>
          <w:rFonts w:eastAsia="Times New Roman"/>
          <w:bCs/>
          <w:sz w:val="24"/>
          <w:szCs w:val="24"/>
          <w:lang w:eastAsia="ja-JP"/>
        </w:rPr>
        <w:t xml:space="preserve"> </w:t>
      </w:r>
      <w:r w:rsidR="00FA2EE3">
        <w:rPr>
          <w:rFonts w:eastAsia="Times New Roman"/>
          <w:bCs/>
          <w:sz w:val="24"/>
          <w:szCs w:val="24"/>
          <w:lang w:eastAsia="ja-JP"/>
        </w:rPr>
        <w:t xml:space="preserve">      </w:t>
      </w:r>
      <w:r w:rsidR="00F36370">
        <w:rPr>
          <w:rFonts w:eastAsia="Times New Roman"/>
          <w:bCs/>
          <w:sz w:val="24"/>
          <w:szCs w:val="24"/>
          <w:lang w:eastAsia="ja-JP"/>
        </w:rPr>
        <w:t xml:space="preserve"> </w:t>
      </w:r>
      <w:r w:rsidR="00F36370" w:rsidRPr="00F36370">
        <w:rPr>
          <w:rFonts w:eastAsia="Times New Roman"/>
          <w:bCs/>
          <w:sz w:val="24"/>
          <w:szCs w:val="24"/>
          <w:lang w:eastAsia="ja-JP"/>
        </w:rPr>
        <w:t>R2-2101843</w:t>
      </w:r>
    </w:p>
    <w:p w14:paraId="4CB31B84" w14:textId="02285C66" w:rsidR="00E51E9F" w:rsidRDefault="00EC02A7" w:rsidP="00D7765D">
      <w:pPr>
        <w:pStyle w:val="3GPPHeader"/>
        <w:spacing w:after="0"/>
        <w:rPr>
          <w:rFonts w:ascii="Arial" w:eastAsia="Times New Roman" w:hAnsi="Arial"/>
          <w:bCs/>
          <w:noProof/>
          <w:szCs w:val="24"/>
          <w:lang w:eastAsia="ja-JP"/>
        </w:rPr>
      </w:pPr>
      <w:r w:rsidRPr="00EC02A7">
        <w:rPr>
          <w:rFonts w:ascii="Arial" w:eastAsia="Times New Roman" w:hAnsi="Arial"/>
          <w:bCs/>
          <w:noProof/>
          <w:szCs w:val="24"/>
          <w:lang w:eastAsia="ja-JP"/>
        </w:rPr>
        <w:t xml:space="preserve">eMeeting, </w:t>
      </w:r>
      <w:r w:rsidR="002E0046" w:rsidRPr="002E0046">
        <w:rPr>
          <w:rFonts w:ascii="Arial" w:eastAsia="Times New Roman" w:hAnsi="Arial"/>
          <w:bCs/>
          <w:noProof/>
          <w:szCs w:val="24"/>
          <w:lang w:eastAsia="ja-JP"/>
        </w:rPr>
        <w:t>25</w:t>
      </w:r>
      <w:r w:rsidR="002E0046" w:rsidRPr="002E0046">
        <w:rPr>
          <w:rFonts w:ascii="Arial" w:eastAsia="Times New Roman" w:hAnsi="Arial"/>
          <w:bCs/>
          <w:noProof/>
          <w:szCs w:val="24"/>
          <w:vertAlign w:val="superscript"/>
          <w:lang w:eastAsia="ja-JP"/>
        </w:rPr>
        <w:t>th</w:t>
      </w:r>
      <w:r w:rsidR="002E0046">
        <w:rPr>
          <w:rFonts w:ascii="Arial" w:eastAsia="Times New Roman" w:hAnsi="Arial"/>
          <w:bCs/>
          <w:noProof/>
          <w:szCs w:val="24"/>
          <w:lang w:eastAsia="ja-JP"/>
        </w:rPr>
        <w:t xml:space="preserve"> </w:t>
      </w:r>
      <w:r w:rsidR="002E0046" w:rsidRPr="002E0046">
        <w:rPr>
          <w:rFonts w:ascii="Arial" w:eastAsia="Times New Roman" w:hAnsi="Arial"/>
          <w:bCs/>
          <w:noProof/>
          <w:szCs w:val="24"/>
          <w:lang w:eastAsia="ja-JP"/>
        </w:rPr>
        <w:t>Jan –</w:t>
      </w:r>
      <w:r w:rsidR="002E0046">
        <w:rPr>
          <w:rFonts w:ascii="Arial" w:eastAsia="Times New Roman" w:hAnsi="Arial"/>
          <w:bCs/>
          <w:noProof/>
          <w:szCs w:val="24"/>
          <w:lang w:eastAsia="ja-JP"/>
        </w:rPr>
        <w:t xml:space="preserve"> </w:t>
      </w:r>
      <w:r w:rsidR="002E0046" w:rsidRPr="002E0046">
        <w:rPr>
          <w:rFonts w:ascii="Arial" w:eastAsia="Times New Roman" w:hAnsi="Arial"/>
          <w:bCs/>
          <w:noProof/>
          <w:szCs w:val="24"/>
          <w:lang w:eastAsia="ja-JP"/>
        </w:rPr>
        <w:t>5</w:t>
      </w:r>
      <w:r w:rsidR="002E0046" w:rsidRPr="002E0046">
        <w:rPr>
          <w:rFonts w:ascii="Arial" w:eastAsia="Times New Roman" w:hAnsi="Arial"/>
          <w:bCs/>
          <w:noProof/>
          <w:szCs w:val="24"/>
          <w:vertAlign w:val="superscript"/>
          <w:lang w:eastAsia="ja-JP"/>
        </w:rPr>
        <w:t>th</w:t>
      </w:r>
      <w:r w:rsidR="002E0046">
        <w:rPr>
          <w:rFonts w:ascii="Arial" w:eastAsia="Times New Roman" w:hAnsi="Arial"/>
          <w:bCs/>
          <w:noProof/>
          <w:szCs w:val="24"/>
          <w:lang w:eastAsia="ja-JP"/>
        </w:rPr>
        <w:t xml:space="preserve"> </w:t>
      </w:r>
      <w:r w:rsidR="002E0046" w:rsidRPr="002E0046">
        <w:rPr>
          <w:rFonts w:ascii="Arial" w:eastAsia="Times New Roman" w:hAnsi="Arial"/>
          <w:bCs/>
          <w:noProof/>
          <w:szCs w:val="24"/>
          <w:lang w:eastAsia="ja-JP"/>
        </w:rPr>
        <w:t>Feb</w:t>
      </w:r>
      <w:r w:rsidR="002E0046">
        <w:rPr>
          <w:rFonts w:ascii="Arial" w:eastAsia="Times New Roman" w:hAnsi="Arial"/>
          <w:bCs/>
          <w:noProof/>
          <w:szCs w:val="24"/>
          <w:lang w:eastAsia="ja-JP"/>
        </w:rPr>
        <w:t xml:space="preserve">, </w:t>
      </w:r>
      <w:r w:rsidR="00C93D15">
        <w:rPr>
          <w:rFonts w:ascii="Arial" w:eastAsia="Times New Roman" w:hAnsi="Arial"/>
          <w:bCs/>
          <w:noProof/>
          <w:szCs w:val="24"/>
          <w:lang w:eastAsia="ja-JP"/>
        </w:rPr>
        <w:t>2021</w:t>
      </w:r>
    </w:p>
    <w:p w14:paraId="632AC43C" w14:textId="77777777" w:rsidR="00FA2EE3" w:rsidRPr="0053682B" w:rsidRDefault="00FA2EE3" w:rsidP="00D7765D">
      <w:pPr>
        <w:pStyle w:val="3GPPHeader"/>
        <w:spacing w:after="0"/>
        <w:rPr>
          <w:rFonts w:ascii="Arial" w:hAnsi="Arial" w:cs="Arial"/>
          <w:szCs w:val="24"/>
        </w:rPr>
      </w:pPr>
    </w:p>
    <w:p w14:paraId="782CEDA7" w14:textId="4C12F810" w:rsidR="00D7765D" w:rsidRPr="009D6AF2" w:rsidRDefault="00D7765D" w:rsidP="00D7765D">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r>
      <w:r w:rsidR="001233DB">
        <w:rPr>
          <w:rFonts w:ascii="Arial" w:hAnsi="Arial" w:cs="Arial"/>
          <w:szCs w:val="24"/>
          <w:lang w:val="sv-SE"/>
        </w:rPr>
        <w:t xml:space="preserve">    </w:t>
      </w:r>
      <w:r w:rsidR="00890FDB">
        <w:rPr>
          <w:rFonts w:ascii="Arial" w:hAnsi="Arial" w:cs="Arial"/>
          <w:szCs w:val="24"/>
          <w:lang w:val="sv-SE"/>
        </w:rPr>
        <w:t>5.4.3</w:t>
      </w:r>
    </w:p>
    <w:p w14:paraId="6EA60711" w14:textId="2ADD35DB" w:rsidR="00D7765D" w:rsidRDefault="00D7765D"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 Inc.</w:t>
      </w:r>
    </w:p>
    <w:p w14:paraId="726A18E0" w14:textId="4D67D2AD" w:rsidR="00D7765D" w:rsidRPr="007D4867" w:rsidRDefault="00FA2EE3" w:rsidP="00D7765D">
      <w:pPr>
        <w:pStyle w:val="3GPPHeaderArial"/>
        <w:tabs>
          <w:tab w:val="left" w:pos="1701"/>
        </w:tabs>
        <w:spacing w:after="120"/>
        <w:rPr>
          <w:b/>
          <w:sz w:val="24"/>
          <w:lang w:eastAsia="zh-TW"/>
        </w:rPr>
      </w:pPr>
      <w:bookmarkStart w:id="1" w:name="OLE_LINK7"/>
      <w:r>
        <w:rPr>
          <w:b/>
          <w:sz w:val="24"/>
        </w:rPr>
        <w:t>Title:</w:t>
      </w:r>
      <w:r>
        <w:rPr>
          <w:b/>
          <w:sz w:val="24"/>
        </w:rPr>
        <w:tab/>
      </w:r>
      <w:r>
        <w:rPr>
          <w:b/>
          <w:sz w:val="24"/>
        </w:rPr>
        <w:tab/>
        <w:t xml:space="preserve">    </w:t>
      </w:r>
      <w:r w:rsidR="001233DB">
        <w:rPr>
          <w:b/>
          <w:sz w:val="24"/>
        </w:rPr>
        <w:t xml:space="preserve">Discussion on </w:t>
      </w:r>
      <w:r w:rsidR="001233DB" w:rsidRPr="001233DB">
        <w:rPr>
          <w:b/>
          <w:sz w:val="24"/>
        </w:rPr>
        <w:t>simultaneous Rx/Tx capability</w:t>
      </w:r>
    </w:p>
    <w:bookmarkEnd w:id="1"/>
    <w:p w14:paraId="265A99BC" w14:textId="74F2A0E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0EE4BADE" w14:textId="1A6A5F86" w:rsidR="00842B3E" w:rsidRDefault="001311AB" w:rsidP="008135C8">
      <w:pPr>
        <w:pStyle w:val="Doc-text2"/>
        <w:tabs>
          <w:tab w:val="left" w:pos="340"/>
        </w:tabs>
        <w:ind w:left="0" w:firstLine="0"/>
        <w:jc w:val="both"/>
      </w:pPr>
      <w:r>
        <w:t>RAN4 has discussed s</w:t>
      </w:r>
      <w:r w:rsidRPr="001311AB">
        <w:t>i</w:t>
      </w:r>
      <w:r>
        <w:t xml:space="preserve">multaneous Rx/Tx capability and send an </w:t>
      </w:r>
      <w:r w:rsidR="00890FDB">
        <w:t xml:space="preserve">LS </w:t>
      </w:r>
      <w:r w:rsidR="00890FDB" w:rsidRPr="001233DB">
        <w:rPr>
          <w:rFonts w:cs="Arial"/>
          <w:lang w:eastAsia="ko-KR"/>
        </w:rPr>
        <w:t>R4-2016988</w:t>
      </w:r>
      <w:r w:rsidR="00890FDB">
        <w:rPr>
          <w:rFonts w:cs="Arial"/>
          <w:lang w:eastAsia="ko-KR"/>
        </w:rPr>
        <w:t xml:space="preserve"> </w:t>
      </w:r>
      <w:r>
        <w:rPr>
          <w:rFonts w:cs="Arial"/>
          <w:lang w:eastAsia="ko-KR"/>
        </w:rPr>
        <w:t>[1] to RAN2. In the LS, RAN4 rais</w:t>
      </w:r>
      <w:r w:rsidR="00803416">
        <w:rPr>
          <w:rFonts w:cs="Arial"/>
          <w:lang w:eastAsia="ko-KR"/>
        </w:rPr>
        <w:t>ed</w:t>
      </w:r>
      <w:r>
        <w:rPr>
          <w:rFonts w:cs="Arial"/>
          <w:lang w:eastAsia="ko-KR"/>
        </w:rPr>
        <w:t xml:space="preserve"> some </w:t>
      </w:r>
      <w:r w:rsidR="00E51FCC">
        <w:rPr>
          <w:rFonts w:cs="Arial"/>
          <w:lang w:eastAsia="ja-JP"/>
        </w:rPr>
        <w:t>concerns</w:t>
      </w:r>
      <w:r w:rsidRPr="00826F06">
        <w:rPr>
          <w:rFonts w:cs="Arial"/>
          <w:lang w:eastAsia="ja-JP"/>
        </w:rPr>
        <w:t xml:space="preserve"> </w:t>
      </w:r>
      <w:r>
        <w:rPr>
          <w:rFonts w:cs="Arial"/>
          <w:lang w:eastAsia="ko-KR"/>
        </w:rPr>
        <w:t xml:space="preserve">on current </w:t>
      </w:r>
      <w:r>
        <w:t>s</w:t>
      </w:r>
      <w:r w:rsidRPr="001311AB">
        <w:t>i</w:t>
      </w:r>
      <w:r>
        <w:t>multaneous Rx/Tx capability</w:t>
      </w:r>
      <w:r w:rsidR="00E51FCC">
        <w:t xml:space="preserve"> and confirm the need of this capability in NR-DC</w:t>
      </w:r>
      <w:r>
        <w:t xml:space="preserve">. </w:t>
      </w:r>
      <w:r w:rsidR="007F05CD">
        <w:t>In this pap</w:t>
      </w:r>
      <w:r w:rsidR="001F1154">
        <w:t xml:space="preserve">er, we </w:t>
      </w:r>
      <w:r w:rsidR="00E51FCC">
        <w:t xml:space="preserve">discuss the reply LS for RAN4 to address RAN4 concerns. We also propose to have CRs Clarification for the </w:t>
      </w:r>
      <w:r w:rsidR="00E51FCC" w:rsidRPr="0041684F">
        <w:rPr>
          <w:i/>
        </w:rPr>
        <w:t>simultaneousRxTxInterBandCA</w:t>
      </w:r>
      <w:r w:rsidR="00E51FCC">
        <w:t xml:space="preserve"> capability usage NR-DC</w:t>
      </w:r>
    </w:p>
    <w:p w14:paraId="643CACD7" w14:textId="77777777" w:rsidR="00F81F1D" w:rsidRDefault="00F81F1D" w:rsidP="008135C8">
      <w:pPr>
        <w:pStyle w:val="Doc-text2"/>
        <w:tabs>
          <w:tab w:val="left" w:pos="340"/>
        </w:tabs>
        <w:ind w:left="0" w:firstLine="0"/>
        <w:jc w:val="both"/>
      </w:pPr>
    </w:p>
    <w:p w14:paraId="4A5C1F6B" w14:textId="780FCDB5" w:rsidR="001E64CC" w:rsidRPr="00B94288" w:rsidRDefault="00CC3365" w:rsidP="00B94288">
      <w:pPr>
        <w:pStyle w:val="Heading1"/>
        <w:rPr>
          <w:lang w:val="en-US" w:eastAsia="ko-KR"/>
        </w:rPr>
      </w:pPr>
      <w:r>
        <w:rPr>
          <w:lang w:val="en-US" w:eastAsia="ko-KR"/>
        </w:rPr>
        <w:t xml:space="preserve">2 </w:t>
      </w:r>
      <w:r w:rsidR="00A161E6">
        <w:rPr>
          <w:lang w:val="en-US" w:eastAsia="ko-KR"/>
        </w:rPr>
        <w:t>Discussion</w:t>
      </w:r>
    </w:p>
    <w:p w14:paraId="68B91DF9" w14:textId="35406CB5" w:rsidR="00BA7D5E" w:rsidRDefault="00BA7D5E" w:rsidP="00EF6B92">
      <w:pPr>
        <w:pStyle w:val="Doc-text2"/>
        <w:tabs>
          <w:tab w:val="left" w:pos="340"/>
        </w:tabs>
        <w:ind w:left="0" w:firstLine="0"/>
        <w:jc w:val="both"/>
        <w:rPr>
          <w:rFonts w:cs="Arial"/>
          <w:lang w:val="en-GB"/>
        </w:rPr>
      </w:pPr>
      <w:r>
        <w:rPr>
          <w:rFonts w:cs="Arial"/>
          <w:lang w:val="en-GB"/>
        </w:rPr>
        <w:t>In the first two paragraphs of the LS [1]</w:t>
      </w:r>
      <w:r w:rsidR="00842B67">
        <w:rPr>
          <w:rFonts w:cs="Arial"/>
          <w:lang w:val="en-GB"/>
        </w:rPr>
        <w:t>,</w:t>
      </w:r>
      <w:r>
        <w:rPr>
          <w:rFonts w:cs="Arial"/>
          <w:lang w:val="en-GB"/>
        </w:rPr>
        <w:t xml:space="preserve"> RAN4 is asking about how to interpret </w:t>
      </w:r>
      <w:r w:rsidRPr="00BA7D5E">
        <w:rPr>
          <w:rFonts w:cs="Arial"/>
          <w:i/>
          <w:lang w:val="en-GB"/>
        </w:rPr>
        <w:t>simultaneousRxTxInterBandCA</w:t>
      </w:r>
      <w:r>
        <w:rPr>
          <w:rFonts w:cs="Arial"/>
          <w:lang w:val="en-GB"/>
        </w:rPr>
        <w:t xml:space="preserve"> capability for a band combination with more than two bands (e.g. </w:t>
      </w:r>
      <w:r w:rsidRPr="00BA7D5E">
        <w:rPr>
          <w:rFonts w:cs="Arial"/>
          <w:lang w:val="en-GB"/>
        </w:rPr>
        <w:t>CA_n39-n41-n79</w:t>
      </w:r>
      <w:r>
        <w:rPr>
          <w:rFonts w:cs="Arial"/>
          <w:lang w:val="en-GB"/>
        </w:rPr>
        <w:t>).</w:t>
      </w:r>
    </w:p>
    <w:p w14:paraId="20BFC727" w14:textId="77777777" w:rsidR="00BA7D5E" w:rsidRDefault="00BA7D5E" w:rsidP="00EF6B92">
      <w:pPr>
        <w:pStyle w:val="Doc-text2"/>
        <w:tabs>
          <w:tab w:val="left" w:pos="340"/>
        </w:tabs>
        <w:ind w:left="0" w:firstLine="0"/>
        <w:jc w:val="both"/>
        <w:rPr>
          <w:rFonts w:cs="Arial"/>
          <w:lang w:val="en-GB"/>
        </w:rPr>
      </w:pPr>
    </w:p>
    <w:p w14:paraId="60684545" w14:textId="71FB2CFD" w:rsidR="00BA7D5E" w:rsidRPr="00BA7D5E" w:rsidRDefault="00BA7D5E" w:rsidP="00BA7D5E">
      <w:pPr>
        <w:pStyle w:val="Header"/>
        <w:pBdr>
          <w:top w:val="single" w:sz="4" w:space="1" w:color="auto"/>
          <w:left w:val="single" w:sz="4" w:space="4" w:color="auto"/>
          <w:bottom w:val="single" w:sz="4" w:space="1" w:color="auto"/>
          <w:right w:val="single" w:sz="4" w:space="4" w:color="auto"/>
        </w:pBdr>
        <w:spacing w:afterLines="50" w:after="120"/>
        <w:rPr>
          <w:rFonts w:cs="Arial"/>
          <w:b w:val="0"/>
          <w:lang w:eastAsia="ja-JP"/>
        </w:rPr>
      </w:pPr>
      <w:bookmarkStart w:id="2" w:name="OLE_LINK203"/>
      <w:bookmarkStart w:id="3" w:name="OLE_LINK204"/>
      <w:r w:rsidRPr="00BA7D5E">
        <w:rPr>
          <w:rFonts w:cs="Arial"/>
          <w:b w:val="0"/>
          <w:lang w:eastAsia="ja-JP"/>
        </w:rPr>
        <w:t xml:space="preserve">Simultaneous Rx/Tx </w:t>
      </w:r>
      <w:bookmarkEnd w:id="2"/>
      <w:bookmarkEnd w:id="3"/>
      <w:r w:rsidRPr="00BA7D5E">
        <w:rPr>
          <w:rFonts w:cs="Arial"/>
          <w:b w:val="0"/>
          <w:lang w:eastAsia="ja-JP"/>
        </w:rPr>
        <w:t xml:space="preserve">capability for TDD-TDD and TDD-FDD inter-band CA, SUL and EN-DC band combinations has been discussed in RAN4. It is identified that there are some ambiguity on the applicability of simultaneous Rx/Tx condition for an inter-band combination, especially for the combination having more than two bands. As an example, </w:t>
      </w:r>
      <w:r w:rsidRPr="00BA7D5E">
        <w:rPr>
          <w:rFonts w:cs="Arial"/>
          <w:b w:val="0"/>
          <w:highlight w:val="yellow"/>
          <w:lang w:eastAsia="ja-JP"/>
        </w:rPr>
        <w:t>for CA_n39-n41-n79, if UE supports simultaneous Rx/Tx capability for CA_n41-n79 but not for CA_n39-n41, the simultaneous Rx/Tx capability shall not be reported for CA_n39-n41-n79. However, since the capability of the fallback mode is different from the higher order band combination, simultaneous Rx/Tx capability for CA_n41-n79 shall be reported additionally</w:t>
      </w:r>
      <w:r w:rsidRPr="00BA7D5E">
        <w:rPr>
          <w:rFonts w:cs="Arial"/>
          <w:b w:val="0"/>
          <w:lang w:eastAsia="ja-JP"/>
        </w:rPr>
        <w:t xml:space="preserve">. </w:t>
      </w:r>
    </w:p>
    <w:p w14:paraId="6F523F6C" w14:textId="1B363F36" w:rsidR="00BA7D5E" w:rsidRPr="00BA7D5E" w:rsidRDefault="00BA7D5E" w:rsidP="00BA7D5E">
      <w:pPr>
        <w:pStyle w:val="Header"/>
        <w:pBdr>
          <w:top w:val="single" w:sz="4" w:space="1" w:color="auto"/>
          <w:left w:val="single" w:sz="4" w:space="4" w:color="auto"/>
          <w:bottom w:val="single" w:sz="4" w:space="1" w:color="auto"/>
          <w:right w:val="single" w:sz="4" w:space="4" w:color="auto"/>
        </w:pBdr>
        <w:spacing w:afterLines="50" w:after="120"/>
        <w:rPr>
          <w:rFonts w:cs="Arial"/>
          <w:b w:val="0"/>
          <w:lang w:eastAsia="ja-JP"/>
        </w:rPr>
      </w:pPr>
      <w:r w:rsidRPr="00BA7D5E">
        <w:rPr>
          <w:rFonts w:cs="Arial"/>
          <w:b w:val="0"/>
          <w:lang w:eastAsia="ja-JP"/>
        </w:rPr>
        <w:t xml:space="preserve">For a band combination with different simultaneous Rx/Tx capability for the fallback mode, </w:t>
      </w:r>
      <w:r w:rsidRPr="00BA7D5E">
        <w:rPr>
          <w:rFonts w:cs="Arial"/>
          <w:b w:val="0"/>
          <w:highlight w:val="yellow"/>
          <w:lang w:eastAsia="ja-JP"/>
        </w:rPr>
        <w:t>RAN4’s understanding is that the network shall also consider the fallback mode capability to decide the UL/DL scheduling among all bands for this band combination</w:t>
      </w:r>
      <w:r w:rsidRPr="00BA7D5E">
        <w:rPr>
          <w:rFonts w:cs="Arial"/>
          <w:b w:val="0"/>
          <w:lang w:eastAsia="ja-JP"/>
        </w:rPr>
        <w:t xml:space="preserve">. It’s not clear whether the current RAN2 specification supports this kind of understanding. If not or if it can only be derived implicitly, RAN4 would like to see some explicit clarification in the RAN2 specification. </w:t>
      </w:r>
    </w:p>
    <w:p w14:paraId="3C10BE9C" w14:textId="77777777" w:rsidR="00BA7D5E" w:rsidRDefault="00BA7D5E" w:rsidP="00EF6B92">
      <w:pPr>
        <w:pStyle w:val="Doc-text2"/>
        <w:tabs>
          <w:tab w:val="left" w:pos="340"/>
        </w:tabs>
        <w:ind w:left="0" w:firstLine="0"/>
        <w:jc w:val="both"/>
        <w:rPr>
          <w:rFonts w:cs="Arial"/>
          <w:lang w:val="en-GB"/>
        </w:rPr>
      </w:pPr>
    </w:p>
    <w:p w14:paraId="5F2281FC" w14:textId="717A3A8A" w:rsidR="00462400" w:rsidRPr="00C8250D" w:rsidRDefault="00BA7D5E" w:rsidP="00EF6B92">
      <w:pPr>
        <w:pStyle w:val="Doc-text2"/>
        <w:tabs>
          <w:tab w:val="left" w:pos="340"/>
        </w:tabs>
        <w:ind w:left="0" w:firstLine="0"/>
        <w:jc w:val="both"/>
        <w:rPr>
          <w:rFonts w:cs="Arial"/>
          <w:lang w:val="en-GB"/>
        </w:rPr>
      </w:pPr>
      <w:r>
        <w:rPr>
          <w:rFonts w:cs="Arial"/>
          <w:lang w:val="en-GB"/>
        </w:rPr>
        <w:t>First, our understanding</w:t>
      </w:r>
      <w:r w:rsidR="00090B6C">
        <w:rPr>
          <w:rFonts w:cs="Arial"/>
          <w:lang w:val="en-GB"/>
        </w:rPr>
        <w:t xml:space="preserve"> is that </w:t>
      </w:r>
      <w:r w:rsidR="001D23D9" w:rsidRPr="009820D6">
        <w:rPr>
          <w:rFonts w:cs="Arial"/>
          <w:i/>
          <w:lang w:val="en-GB"/>
        </w:rPr>
        <w:t>simultaneousRxTxInterBandCA</w:t>
      </w:r>
      <w:r w:rsidR="00090B6C">
        <w:rPr>
          <w:rFonts w:cs="Arial"/>
          <w:lang w:val="en-GB"/>
        </w:rPr>
        <w:t xml:space="preserve"> is a per BC capability. If it</w:t>
      </w:r>
      <w:r w:rsidR="009820D6">
        <w:rPr>
          <w:rFonts w:cs="Arial"/>
          <w:lang w:val="en-GB"/>
        </w:rPr>
        <w:t xml:space="preserve"> is in</w:t>
      </w:r>
      <w:r w:rsidR="00D2363E">
        <w:rPr>
          <w:rFonts w:cs="Arial"/>
          <w:lang w:val="en-GB"/>
        </w:rPr>
        <w:t>cluded, it applies to any of the two bands included in this</w:t>
      </w:r>
      <w:r w:rsidR="009820D6">
        <w:rPr>
          <w:rFonts w:cs="Arial"/>
          <w:lang w:val="en-GB"/>
        </w:rPr>
        <w:t xml:space="preserve"> BC</w:t>
      </w:r>
      <w:r w:rsidR="00D2363E">
        <w:rPr>
          <w:rFonts w:cs="Arial"/>
          <w:lang w:val="en-GB"/>
        </w:rPr>
        <w:t xml:space="preserve"> (if applicable). Take </w:t>
      </w:r>
      <w:r w:rsidR="00D2363E" w:rsidRPr="00D2363E">
        <w:rPr>
          <w:rFonts w:cs="Arial"/>
          <w:lang w:val="en-GB"/>
        </w:rPr>
        <w:t>CA_n39-n41-n79</w:t>
      </w:r>
      <w:r w:rsidR="00D2363E">
        <w:rPr>
          <w:rFonts w:cs="Arial"/>
          <w:lang w:val="en-GB"/>
        </w:rPr>
        <w:t xml:space="preserve"> for example, if UE supports </w:t>
      </w:r>
      <w:r w:rsidR="00D2363E" w:rsidRPr="00D2363E">
        <w:rPr>
          <w:rFonts w:cs="Arial"/>
          <w:lang w:val="en-GB"/>
        </w:rPr>
        <w:t>simultaneous Rx/Tx capability for CA_n41-n79 but not for CA_n39-n41</w:t>
      </w:r>
      <w:r w:rsidR="00D2363E">
        <w:rPr>
          <w:rFonts w:cs="Arial"/>
          <w:lang w:val="en-GB"/>
        </w:rPr>
        <w:t xml:space="preserve">, the UE shall not report </w:t>
      </w:r>
      <w:r w:rsidR="00D2363E" w:rsidRPr="00D2363E">
        <w:rPr>
          <w:rFonts w:cs="Arial"/>
          <w:i/>
          <w:lang w:val="en-GB"/>
        </w:rPr>
        <w:t>simultaneousRxTxInterBandCA</w:t>
      </w:r>
      <w:r w:rsidR="00D2363E">
        <w:rPr>
          <w:rFonts w:cs="Arial"/>
          <w:lang w:val="en-GB"/>
        </w:rPr>
        <w:t xml:space="preserve"> in the super set BC </w:t>
      </w:r>
      <w:r w:rsidR="00D2363E" w:rsidRPr="00D2363E">
        <w:rPr>
          <w:rFonts w:cs="Arial"/>
          <w:lang w:val="en-GB"/>
        </w:rPr>
        <w:t>CA_n39-n41-n79</w:t>
      </w:r>
      <w:r w:rsidR="00D2363E">
        <w:rPr>
          <w:rFonts w:cs="Arial"/>
          <w:lang w:val="en-GB"/>
        </w:rPr>
        <w:t>. Instead, the</w:t>
      </w:r>
      <w:r w:rsidR="00C8250D">
        <w:rPr>
          <w:rFonts w:cs="Arial"/>
          <w:lang w:val="en-GB"/>
        </w:rPr>
        <w:t xml:space="preserve"> UE shall include additional BC </w:t>
      </w:r>
      <w:r w:rsidR="00D2363E" w:rsidRPr="00D2363E">
        <w:rPr>
          <w:rFonts w:cs="Arial"/>
          <w:lang w:val="en-GB"/>
        </w:rPr>
        <w:t>CA_n41-n79</w:t>
      </w:r>
      <w:r w:rsidR="00D2363E">
        <w:rPr>
          <w:rFonts w:cs="Arial"/>
          <w:lang w:val="en-GB"/>
        </w:rPr>
        <w:t xml:space="preserve"> to report the capability </w:t>
      </w:r>
      <w:r w:rsidR="00D2363E" w:rsidRPr="00D2363E">
        <w:rPr>
          <w:rFonts w:cs="Arial"/>
          <w:i/>
          <w:lang w:val="en-GB"/>
        </w:rPr>
        <w:t>simultaneousRxTxInterBandCA</w:t>
      </w:r>
      <w:r w:rsidR="00C8250D">
        <w:rPr>
          <w:rFonts w:cs="Arial"/>
          <w:i/>
          <w:lang w:val="en-GB"/>
        </w:rPr>
        <w:t xml:space="preserve">. </w:t>
      </w:r>
      <w:r w:rsidR="00C8250D">
        <w:rPr>
          <w:rFonts w:cs="Arial"/>
          <w:lang w:val="en-GB"/>
        </w:rPr>
        <w:t>This is general principle in capability reporting that if the subset of BC has different capability, it is not purely “fallback” band combination of the BC</w:t>
      </w:r>
      <w:r w:rsidR="00F42DA4">
        <w:rPr>
          <w:rFonts w:cs="Arial"/>
          <w:lang w:val="en-GB"/>
        </w:rPr>
        <w:t xml:space="preserve"> and the UE shall report the subset BC in a separate entry.</w:t>
      </w:r>
      <w:r w:rsidR="00C8250D">
        <w:rPr>
          <w:rFonts w:cs="Arial"/>
          <w:lang w:val="en-GB"/>
        </w:rPr>
        <w:t xml:space="preserve">  </w:t>
      </w:r>
    </w:p>
    <w:p w14:paraId="51ADEFFB" w14:textId="77777777" w:rsidR="00506A6F" w:rsidRPr="001121F3" w:rsidRDefault="00506A6F" w:rsidP="001E63E8">
      <w:pPr>
        <w:pStyle w:val="Doc-text2"/>
        <w:tabs>
          <w:tab w:val="left" w:pos="340"/>
        </w:tabs>
        <w:ind w:left="0" w:firstLine="0"/>
        <w:jc w:val="both"/>
        <w:rPr>
          <w:b/>
          <w:lang w:val="en-GB"/>
        </w:rPr>
      </w:pPr>
    </w:p>
    <w:p w14:paraId="179CAE40" w14:textId="38EC65F4" w:rsidR="00556292" w:rsidRDefault="00556292" w:rsidP="00556292">
      <w:pPr>
        <w:pStyle w:val="Doc-text2"/>
        <w:tabs>
          <w:tab w:val="left" w:pos="340"/>
        </w:tabs>
        <w:ind w:left="0" w:firstLine="0"/>
        <w:jc w:val="both"/>
        <w:rPr>
          <w:b/>
        </w:rPr>
      </w:pPr>
      <w:r w:rsidRPr="00B9627E">
        <w:rPr>
          <w:b/>
        </w:rPr>
        <w:t>Proposal</w:t>
      </w:r>
      <w:r w:rsidR="00535960">
        <w:rPr>
          <w:b/>
        </w:rPr>
        <w:t xml:space="preserve"> 1</w:t>
      </w:r>
      <w:r>
        <w:rPr>
          <w:b/>
        </w:rPr>
        <w:t xml:space="preserve">: </w:t>
      </w:r>
      <w:r w:rsidR="00D2363E">
        <w:rPr>
          <w:b/>
        </w:rPr>
        <w:t xml:space="preserve">RAN2 confirm that </w:t>
      </w:r>
      <w:r w:rsidR="00D2363E" w:rsidRPr="00D2363E">
        <w:rPr>
          <w:b/>
          <w:i/>
        </w:rPr>
        <w:t>simultaneousRxTxInterBandCA</w:t>
      </w:r>
      <w:r w:rsidR="00D2363E">
        <w:rPr>
          <w:b/>
        </w:rPr>
        <w:t xml:space="preserve"> capability applies to any of the two bands (if applicable) in a BC, and UE shall </w:t>
      </w:r>
      <w:r w:rsidR="00C8250D">
        <w:rPr>
          <w:b/>
        </w:rPr>
        <w:t xml:space="preserve">only </w:t>
      </w:r>
      <w:r w:rsidR="00D2363E">
        <w:rPr>
          <w:b/>
        </w:rPr>
        <w:t xml:space="preserve">include this capability </w:t>
      </w:r>
      <w:r w:rsidR="00C8250D">
        <w:rPr>
          <w:b/>
        </w:rPr>
        <w:t xml:space="preserve">if it supports simultaneous </w:t>
      </w:r>
      <w:r w:rsidR="00C8250D" w:rsidRPr="00C8250D">
        <w:rPr>
          <w:b/>
        </w:rPr>
        <w:t>Rx</w:t>
      </w:r>
      <w:r w:rsidR="00A17838">
        <w:rPr>
          <w:b/>
        </w:rPr>
        <w:t>/</w:t>
      </w:r>
      <w:r w:rsidR="00C8250D" w:rsidRPr="00C8250D">
        <w:rPr>
          <w:b/>
        </w:rPr>
        <w:t xml:space="preserve">Tx on all </w:t>
      </w:r>
      <w:r w:rsidR="00C8250D">
        <w:rPr>
          <w:b/>
        </w:rPr>
        <w:t xml:space="preserve">applicable band pairs. The UE could additionally include subset BC in the capability </w:t>
      </w:r>
      <w:r w:rsidR="00A17838">
        <w:rPr>
          <w:b/>
        </w:rPr>
        <w:t xml:space="preserve">information </w:t>
      </w:r>
      <w:r w:rsidR="00C8250D">
        <w:rPr>
          <w:b/>
        </w:rPr>
        <w:t xml:space="preserve">to report the support of simultaneous </w:t>
      </w:r>
      <w:r w:rsidR="00C8250D" w:rsidRPr="00C8250D">
        <w:rPr>
          <w:b/>
        </w:rPr>
        <w:t>RxTx</w:t>
      </w:r>
      <w:r w:rsidR="00A17838">
        <w:rPr>
          <w:b/>
        </w:rPr>
        <w:t xml:space="preserve"> on subset</w:t>
      </w:r>
      <w:r w:rsidR="00C8250D">
        <w:rPr>
          <w:b/>
        </w:rPr>
        <w:t xml:space="preserve"> band</w:t>
      </w:r>
      <w:r w:rsidR="00A17838">
        <w:rPr>
          <w:b/>
        </w:rPr>
        <w:t xml:space="preserve"> combination</w:t>
      </w:r>
      <w:r w:rsidR="00C8250D">
        <w:rPr>
          <w:b/>
        </w:rPr>
        <w:t>.</w:t>
      </w:r>
    </w:p>
    <w:p w14:paraId="4F22AF9A" w14:textId="77777777" w:rsidR="000A27AC" w:rsidRDefault="000A27AC" w:rsidP="00EF20EF">
      <w:pPr>
        <w:pStyle w:val="Doc-text2"/>
        <w:tabs>
          <w:tab w:val="left" w:pos="340"/>
        </w:tabs>
        <w:ind w:left="0" w:firstLine="0"/>
        <w:jc w:val="both"/>
      </w:pPr>
    </w:p>
    <w:p w14:paraId="3CAA571B" w14:textId="7A935F47" w:rsidR="00BA7D5E" w:rsidRDefault="00EF611F" w:rsidP="00EF20EF">
      <w:pPr>
        <w:pStyle w:val="Doc-text2"/>
        <w:tabs>
          <w:tab w:val="left" w:pos="340"/>
        </w:tabs>
        <w:ind w:left="0" w:firstLine="0"/>
        <w:jc w:val="both"/>
      </w:pPr>
      <w:r>
        <w:rPr>
          <w:rFonts w:cs="Arial"/>
          <w:lang w:val="en-GB"/>
        </w:rPr>
        <w:t>In the third</w:t>
      </w:r>
      <w:r w:rsidR="00BA7D5E">
        <w:rPr>
          <w:rFonts w:cs="Arial"/>
          <w:lang w:val="en-GB"/>
        </w:rPr>
        <w:t xml:space="preserve"> paragraphs of the LS [1],</w:t>
      </w:r>
      <w:r>
        <w:rPr>
          <w:rFonts w:cs="Arial"/>
          <w:lang w:val="en-GB"/>
        </w:rPr>
        <w:t xml:space="preserve"> RAN4 </w:t>
      </w:r>
      <w:r w:rsidR="00C8250D">
        <w:rPr>
          <w:rFonts w:cs="Arial"/>
          <w:lang w:val="en-GB"/>
        </w:rPr>
        <w:t>is asking the meaning on absent of the</w:t>
      </w:r>
      <w:r w:rsidR="004B5B8D">
        <w:rPr>
          <w:rFonts w:cs="Arial"/>
          <w:lang w:val="en-GB"/>
        </w:rPr>
        <w:t xml:space="preserve"> field</w:t>
      </w:r>
      <w:r w:rsidR="00C8250D">
        <w:rPr>
          <w:rFonts w:cs="Arial"/>
          <w:lang w:val="en-GB"/>
        </w:rPr>
        <w:t xml:space="preserve"> </w:t>
      </w:r>
      <w:r w:rsidR="00C8250D" w:rsidRPr="004B5B8D">
        <w:rPr>
          <w:rFonts w:cs="Arial"/>
          <w:i/>
          <w:lang w:val="en-GB"/>
        </w:rPr>
        <w:t>simultaneousRxTxInterBandCA</w:t>
      </w:r>
      <w:r w:rsidR="00C8250D">
        <w:rPr>
          <w:rFonts w:cs="Arial"/>
          <w:lang w:val="en-GB"/>
        </w:rPr>
        <w:t>.</w:t>
      </w:r>
    </w:p>
    <w:p w14:paraId="6DDC84C4" w14:textId="77777777" w:rsidR="00BA7D5E" w:rsidRDefault="00BA7D5E" w:rsidP="00EF20EF">
      <w:pPr>
        <w:pStyle w:val="Doc-text2"/>
        <w:tabs>
          <w:tab w:val="left" w:pos="340"/>
        </w:tabs>
        <w:ind w:left="0" w:firstLine="0"/>
        <w:jc w:val="both"/>
      </w:pPr>
    </w:p>
    <w:p w14:paraId="12807959" w14:textId="77777777" w:rsidR="00EF611F" w:rsidRPr="00EF611F" w:rsidRDefault="00EF611F" w:rsidP="00EF611F">
      <w:pPr>
        <w:pStyle w:val="Header"/>
        <w:pBdr>
          <w:top w:val="single" w:sz="4" w:space="1" w:color="auto"/>
          <w:left w:val="single" w:sz="4" w:space="4" w:color="auto"/>
          <w:bottom w:val="single" w:sz="4" w:space="1" w:color="auto"/>
          <w:right w:val="single" w:sz="4" w:space="4" w:color="auto"/>
        </w:pBdr>
        <w:rPr>
          <w:rFonts w:cs="Arial"/>
          <w:b w:val="0"/>
        </w:rPr>
      </w:pPr>
      <w:r w:rsidRPr="00EF611F">
        <w:rPr>
          <w:rFonts w:cs="Arial"/>
          <w:b w:val="0"/>
          <w:lang w:eastAsia="ja-JP"/>
        </w:rPr>
        <w:t xml:space="preserve">In addition, it is RAN4 understanding that </w:t>
      </w:r>
      <w:r w:rsidRPr="00C8250D">
        <w:rPr>
          <w:rFonts w:cs="Arial"/>
          <w:b w:val="0"/>
          <w:highlight w:val="yellow"/>
          <w:lang w:eastAsia="ja-JP"/>
        </w:rPr>
        <w:t>absence</w:t>
      </w:r>
      <w:r w:rsidRPr="00EF611F">
        <w:rPr>
          <w:rFonts w:cs="Arial"/>
          <w:b w:val="0"/>
          <w:lang w:eastAsia="ja-JP"/>
        </w:rPr>
        <w:t xml:space="preserve"> of the simultaneous Rx/Tx capability for TDD-TDD and TDD-FDD inter-band CA, SUL and EN-DC band combinations C means that simultaneous RX/TX is </w:t>
      </w:r>
      <w:r w:rsidRPr="00C8250D">
        <w:rPr>
          <w:rFonts w:cs="Arial"/>
          <w:b w:val="0"/>
          <w:highlight w:val="yellow"/>
          <w:lang w:eastAsia="ja-JP"/>
        </w:rPr>
        <w:t>not supported</w:t>
      </w:r>
      <w:r w:rsidRPr="00EF611F">
        <w:rPr>
          <w:rFonts w:cs="Arial"/>
          <w:b w:val="0"/>
          <w:lang w:eastAsia="ja-JP"/>
        </w:rPr>
        <w:t xml:space="preserve"> for the band combination, otherwise, if simultaneous Rx/Tx capability is supported, the </w:t>
      </w:r>
      <w:r w:rsidRPr="00EF611F">
        <w:rPr>
          <w:rFonts w:cs="Arial"/>
          <w:b w:val="0"/>
        </w:rPr>
        <w:t>capability indication must be set to “supported”.</w:t>
      </w:r>
    </w:p>
    <w:p w14:paraId="791B6FB5" w14:textId="77777777" w:rsidR="00EF611F" w:rsidRDefault="00EF611F" w:rsidP="00EF20EF">
      <w:pPr>
        <w:pStyle w:val="Doc-text2"/>
        <w:tabs>
          <w:tab w:val="left" w:pos="340"/>
        </w:tabs>
        <w:ind w:left="0" w:firstLine="0"/>
        <w:jc w:val="both"/>
        <w:rPr>
          <w:lang w:val="en-GB"/>
        </w:rPr>
      </w:pPr>
    </w:p>
    <w:p w14:paraId="1BAE8FF7" w14:textId="2F19C01D" w:rsidR="00C8250D" w:rsidRDefault="00D21D69" w:rsidP="00EF20EF">
      <w:pPr>
        <w:pStyle w:val="Doc-text2"/>
        <w:tabs>
          <w:tab w:val="left" w:pos="340"/>
        </w:tabs>
        <w:ind w:left="0" w:firstLine="0"/>
        <w:jc w:val="both"/>
        <w:rPr>
          <w:lang w:val="en-GB"/>
        </w:rPr>
      </w:pPr>
      <w:r>
        <w:rPr>
          <w:lang w:val="en-GB"/>
        </w:rPr>
        <w:t xml:space="preserve">Here, we think that RAN4 understanding is correct. The absent of the field implies that </w:t>
      </w:r>
      <w:r w:rsidRPr="00D21D69">
        <w:rPr>
          <w:lang w:val="en-GB"/>
        </w:rPr>
        <w:t>simultaneous RX/TX is not supported</w:t>
      </w:r>
      <w:r>
        <w:rPr>
          <w:lang w:val="en-GB"/>
        </w:rPr>
        <w:t>. The ASN.1 is defined as</w:t>
      </w:r>
      <w:r w:rsidRPr="00D21D69">
        <w:t xml:space="preserve"> </w:t>
      </w:r>
      <w:r w:rsidRPr="00D21D69">
        <w:rPr>
          <w:lang w:val="en-GB"/>
        </w:rPr>
        <w:t>ENUMERATED {supported</w:t>
      </w:r>
      <w:r>
        <w:rPr>
          <w:lang w:val="en-GB"/>
        </w:rPr>
        <w:t xml:space="preserve">} and it is just general framework to report this kind of single bit capability. </w:t>
      </w:r>
      <w:r w:rsidR="00A17838">
        <w:rPr>
          <w:lang w:val="en-GB"/>
        </w:rPr>
        <w:t>There is no case that the capability is present but indicate “not supported”.</w:t>
      </w:r>
    </w:p>
    <w:p w14:paraId="53DE4862" w14:textId="77777777" w:rsidR="00EF611F" w:rsidRDefault="00EF611F" w:rsidP="00EF20EF">
      <w:pPr>
        <w:pStyle w:val="Doc-text2"/>
        <w:tabs>
          <w:tab w:val="left" w:pos="340"/>
        </w:tabs>
        <w:ind w:left="0" w:firstLine="0"/>
        <w:jc w:val="both"/>
        <w:rPr>
          <w:lang w:val="en-GB"/>
        </w:rPr>
      </w:pPr>
    </w:p>
    <w:p w14:paraId="3268314F" w14:textId="77777777" w:rsidR="00D21D69" w:rsidRPr="00D21D69" w:rsidRDefault="00D21D69" w:rsidP="00D21D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21D69">
        <w:rPr>
          <w:rFonts w:ascii="Courier New" w:eastAsia="Times New Roman" w:hAnsi="Courier New"/>
          <w:noProof/>
          <w:sz w:val="16"/>
          <w:lang w:eastAsia="en-GB"/>
        </w:rPr>
        <w:t xml:space="preserve">    simultaneousRxTxInterBandCA                   </w:t>
      </w:r>
      <w:r w:rsidRPr="00D21D69">
        <w:rPr>
          <w:rFonts w:ascii="Courier New" w:eastAsia="Times New Roman" w:hAnsi="Courier New"/>
          <w:noProof/>
          <w:color w:val="993366"/>
          <w:sz w:val="16"/>
          <w:lang w:eastAsia="en-GB"/>
        </w:rPr>
        <w:t>ENUMERATED</w:t>
      </w:r>
      <w:r w:rsidRPr="00D21D69">
        <w:rPr>
          <w:rFonts w:ascii="Courier New" w:eastAsia="Times New Roman" w:hAnsi="Courier New"/>
          <w:noProof/>
          <w:sz w:val="16"/>
          <w:lang w:eastAsia="en-GB"/>
        </w:rPr>
        <w:t xml:space="preserve"> {supported}      </w:t>
      </w:r>
      <w:r w:rsidRPr="00D21D69">
        <w:rPr>
          <w:rFonts w:ascii="Courier New" w:eastAsia="Times New Roman" w:hAnsi="Courier New"/>
          <w:noProof/>
          <w:color w:val="993366"/>
          <w:sz w:val="16"/>
          <w:lang w:eastAsia="en-GB"/>
        </w:rPr>
        <w:t>OPTIONAL</w:t>
      </w:r>
      <w:r w:rsidRPr="00D21D69">
        <w:rPr>
          <w:rFonts w:ascii="Courier New" w:eastAsia="Times New Roman" w:hAnsi="Courier New"/>
          <w:noProof/>
          <w:sz w:val="16"/>
          <w:lang w:eastAsia="en-GB"/>
        </w:rPr>
        <w:t>,</w:t>
      </w:r>
    </w:p>
    <w:p w14:paraId="118BAE4C" w14:textId="77777777" w:rsidR="00EF611F" w:rsidRDefault="00EF611F" w:rsidP="00EF20EF">
      <w:pPr>
        <w:pStyle w:val="Doc-text2"/>
        <w:tabs>
          <w:tab w:val="left" w:pos="340"/>
        </w:tabs>
        <w:ind w:left="0" w:firstLine="0"/>
        <w:jc w:val="both"/>
        <w:rPr>
          <w:lang w:val="en-GB"/>
        </w:rPr>
      </w:pPr>
    </w:p>
    <w:p w14:paraId="1E0D6D5A" w14:textId="3D693B1E" w:rsidR="00D21D69" w:rsidRPr="00A17838" w:rsidRDefault="00D21D69" w:rsidP="00EF20EF">
      <w:pPr>
        <w:pStyle w:val="Doc-text2"/>
        <w:tabs>
          <w:tab w:val="left" w:pos="340"/>
        </w:tabs>
        <w:ind w:left="0" w:firstLine="0"/>
        <w:jc w:val="both"/>
      </w:pPr>
      <w:r w:rsidRPr="00F42DA4">
        <w:rPr>
          <w:b/>
        </w:rPr>
        <w:t xml:space="preserve">Proposal 2: Confirm RAN4 understanding that absent of the field </w:t>
      </w:r>
      <w:r w:rsidR="00F42DA4" w:rsidRPr="00F42DA4">
        <w:rPr>
          <w:b/>
          <w:i/>
        </w:rPr>
        <w:t>simultaneousRxTxInterBandCA</w:t>
      </w:r>
      <w:r w:rsidR="00F42DA4" w:rsidRPr="00F42DA4">
        <w:rPr>
          <w:b/>
        </w:rPr>
        <w:t xml:space="preserve"> implies that </w:t>
      </w:r>
      <w:r w:rsidR="00F42DA4" w:rsidRPr="00F42DA4">
        <w:rPr>
          <w:b/>
          <w:lang w:val="en-GB"/>
        </w:rPr>
        <w:t>simultaneous RX/TX is not supported for the band combination.</w:t>
      </w:r>
    </w:p>
    <w:p w14:paraId="1DD73B9C" w14:textId="77777777" w:rsidR="00D21D69" w:rsidRDefault="00D21D69" w:rsidP="00EF20EF">
      <w:pPr>
        <w:pStyle w:val="Doc-text2"/>
        <w:tabs>
          <w:tab w:val="left" w:pos="340"/>
        </w:tabs>
        <w:ind w:left="0" w:firstLine="0"/>
        <w:jc w:val="both"/>
        <w:rPr>
          <w:lang w:val="en-GB"/>
        </w:rPr>
      </w:pPr>
    </w:p>
    <w:p w14:paraId="23D8D708" w14:textId="76B78C6E" w:rsidR="00EF611F" w:rsidRPr="00EF611F" w:rsidRDefault="00F42DA4" w:rsidP="00EF20EF">
      <w:pPr>
        <w:pStyle w:val="Doc-text2"/>
        <w:tabs>
          <w:tab w:val="left" w:pos="340"/>
        </w:tabs>
        <w:ind w:left="0" w:firstLine="0"/>
        <w:jc w:val="both"/>
        <w:rPr>
          <w:lang w:val="en-GB"/>
        </w:rPr>
      </w:pPr>
      <w:r>
        <w:rPr>
          <w:lang w:val="en-GB"/>
        </w:rPr>
        <w:lastRenderedPageBreak/>
        <w:t xml:space="preserve">Finally, in the last </w:t>
      </w:r>
      <w:r w:rsidR="00A17838">
        <w:rPr>
          <w:rFonts w:cs="Arial"/>
          <w:lang w:val="en-GB"/>
        </w:rPr>
        <w:t xml:space="preserve">paragraph the LS [1], RAN4 confirm that </w:t>
      </w:r>
      <w:r w:rsidR="00A17838" w:rsidRPr="00A17838">
        <w:rPr>
          <w:rFonts w:cs="Arial"/>
          <w:lang w:val="en-GB"/>
        </w:rPr>
        <w:t>simultaneous Rx</w:t>
      </w:r>
      <w:r w:rsidR="004B5B8D">
        <w:rPr>
          <w:rFonts w:cs="Arial"/>
          <w:lang w:val="en-GB"/>
        </w:rPr>
        <w:t>/</w:t>
      </w:r>
      <w:r w:rsidR="00A17838" w:rsidRPr="00A17838">
        <w:rPr>
          <w:rFonts w:cs="Arial"/>
          <w:lang w:val="en-GB"/>
        </w:rPr>
        <w:t>Tx UE capability is needed for inter-band NR-DC</w:t>
      </w:r>
      <w:r w:rsidR="00A17838">
        <w:rPr>
          <w:rFonts w:cs="Arial"/>
          <w:lang w:val="en-GB"/>
        </w:rPr>
        <w:t xml:space="preserve">. </w:t>
      </w:r>
    </w:p>
    <w:p w14:paraId="2C995C8E" w14:textId="77777777" w:rsidR="00EF611F" w:rsidRDefault="00EF611F" w:rsidP="00EF20EF">
      <w:pPr>
        <w:pStyle w:val="Doc-text2"/>
        <w:tabs>
          <w:tab w:val="left" w:pos="340"/>
        </w:tabs>
        <w:ind w:left="0" w:firstLine="0"/>
        <w:jc w:val="both"/>
      </w:pPr>
    </w:p>
    <w:p w14:paraId="10014D75" w14:textId="77777777" w:rsidR="00EF611F" w:rsidRPr="00EF611F" w:rsidRDefault="00EF611F" w:rsidP="00EF611F">
      <w:pPr>
        <w:pStyle w:val="Header"/>
        <w:pBdr>
          <w:top w:val="single" w:sz="4" w:space="1" w:color="auto"/>
          <w:left w:val="single" w:sz="4" w:space="4" w:color="auto"/>
          <w:bottom w:val="single" w:sz="4" w:space="1" w:color="auto"/>
          <w:right w:val="single" w:sz="4" w:space="4" w:color="auto"/>
        </w:pBdr>
        <w:rPr>
          <w:rFonts w:cs="Arial"/>
          <w:b w:val="0"/>
          <w:lang w:eastAsia="zh-CN"/>
        </w:rPr>
      </w:pPr>
      <w:r w:rsidRPr="00EF611F">
        <w:rPr>
          <w:rFonts w:cs="Arial"/>
          <w:b w:val="0"/>
        </w:rPr>
        <w:t xml:space="preserve">For the question raised by RAN2 on whether the </w:t>
      </w:r>
      <w:r w:rsidRPr="00A17838">
        <w:rPr>
          <w:rFonts w:cs="Arial"/>
          <w:b w:val="0"/>
          <w:highlight w:val="yellow"/>
          <w:lang w:val="en-US" w:eastAsia="sv-SE"/>
        </w:rPr>
        <w:t>simultaneous RxTx UE capability is needed for inter-band NR-DC</w:t>
      </w:r>
      <w:r w:rsidRPr="00EF611F">
        <w:rPr>
          <w:rFonts w:cs="Arial"/>
          <w:b w:val="0"/>
          <w:lang w:val="en-US" w:eastAsia="sv-SE"/>
        </w:rPr>
        <w:t xml:space="preserve"> (for TDD-TDD and TDD-FDD band combinations), RAN4 thinks that the capability is needed, and same principles used for </w:t>
      </w:r>
      <w:r w:rsidRPr="00EF611F">
        <w:rPr>
          <w:rFonts w:cs="Arial"/>
          <w:b w:val="0"/>
          <w:i/>
          <w:lang w:val="en-US" w:eastAsia="sv-SE"/>
        </w:rPr>
        <w:t>simultaneousRxTxInterBandCA</w:t>
      </w:r>
      <w:r w:rsidRPr="00EF611F">
        <w:rPr>
          <w:rFonts w:cs="Arial"/>
          <w:b w:val="0"/>
          <w:lang w:val="en-US" w:eastAsia="sv-SE"/>
        </w:rPr>
        <w:t xml:space="preserve"> as well as clarification consideration above shall also be applied for NR-DC. </w:t>
      </w:r>
    </w:p>
    <w:p w14:paraId="3F44EC30" w14:textId="77777777" w:rsidR="00EF611F" w:rsidRPr="00EF611F" w:rsidRDefault="00EF611F" w:rsidP="00EF20EF">
      <w:pPr>
        <w:pStyle w:val="Doc-text2"/>
        <w:tabs>
          <w:tab w:val="left" w:pos="340"/>
        </w:tabs>
        <w:ind w:left="0" w:firstLine="0"/>
        <w:jc w:val="both"/>
        <w:rPr>
          <w:lang w:val="en-GB"/>
        </w:rPr>
      </w:pPr>
    </w:p>
    <w:p w14:paraId="0BFF264C" w14:textId="0084B138" w:rsidR="00C76E0F" w:rsidRPr="00C76E0F" w:rsidRDefault="00C76E0F" w:rsidP="00C76E0F">
      <w:pPr>
        <w:spacing w:after="0"/>
        <w:rPr>
          <w:rFonts w:ascii="Arial" w:eastAsia="MS Mincho" w:hAnsi="Arial"/>
          <w:noProof/>
          <w:lang w:eastAsia="de-DE"/>
        </w:rPr>
      </w:pPr>
      <w:r>
        <w:rPr>
          <w:rFonts w:ascii="Arial" w:eastAsia="MS Mincho" w:hAnsi="Arial"/>
          <w:noProof/>
          <w:lang w:eastAsia="de-DE"/>
        </w:rPr>
        <w:t>In current ASN.1, t</w:t>
      </w:r>
      <w:r w:rsidRPr="00C76E0F">
        <w:rPr>
          <w:rFonts w:ascii="Arial" w:eastAsia="MS Mincho" w:hAnsi="Arial"/>
          <w:noProof/>
          <w:lang w:eastAsia="de-DE"/>
        </w:rPr>
        <w:t xml:space="preserve">he capability </w:t>
      </w:r>
      <w:r w:rsidRPr="00C76E0F">
        <w:rPr>
          <w:rFonts w:ascii="Arial" w:eastAsia="MS Mincho" w:hAnsi="Arial"/>
          <w:i/>
          <w:noProof/>
          <w:lang w:eastAsia="de-DE"/>
        </w:rPr>
        <w:t>simultaneousRxTxInterBandCA</w:t>
      </w:r>
      <w:r w:rsidRPr="00C76E0F">
        <w:rPr>
          <w:rFonts w:ascii="Arial" w:eastAsia="MS Mincho" w:hAnsi="Arial"/>
          <w:noProof/>
          <w:lang w:eastAsia="de-DE"/>
        </w:rPr>
        <w:t xml:space="preserve"> could be included in either </w:t>
      </w:r>
      <w:r w:rsidRPr="00C76E0F">
        <w:rPr>
          <w:rFonts w:ascii="Arial" w:eastAsia="MS Mincho" w:hAnsi="Arial"/>
          <w:i/>
          <w:noProof/>
          <w:lang w:eastAsia="de-DE"/>
        </w:rPr>
        <w:t>ca-ParametersNR</w:t>
      </w:r>
      <w:r w:rsidRPr="00C76E0F">
        <w:rPr>
          <w:rFonts w:ascii="Arial" w:eastAsia="MS Mincho" w:hAnsi="Arial"/>
          <w:noProof/>
          <w:lang w:eastAsia="de-DE"/>
        </w:rPr>
        <w:t xml:space="preserve"> or </w:t>
      </w:r>
      <w:r w:rsidRPr="00C76E0F">
        <w:rPr>
          <w:rFonts w:ascii="Arial" w:eastAsia="MS Mincho" w:hAnsi="Arial"/>
          <w:i/>
          <w:noProof/>
          <w:lang w:eastAsia="de-DE"/>
        </w:rPr>
        <w:t>ca-ParametersNR-ForDC</w:t>
      </w:r>
      <w:r w:rsidRPr="00C76E0F">
        <w:rPr>
          <w:rFonts w:ascii="Arial" w:eastAsia="MS Mincho" w:hAnsi="Arial"/>
          <w:noProof/>
          <w:lang w:eastAsia="de-DE"/>
        </w:rPr>
        <w:t>.</w:t>
      </w:r>
    </w:p>
    <w:p w14:paraId="523B619A" w14:textId="77777777" w:rsidR="00C76E0F" w:rsidRPr="00C76E0F" w:rsidRDefault="00C76E0F" w:rsidP="00C76E0F">
      <w:pPr>
        <w:pStyle w:val="ListParagraph"/>
        <w:numPr>
          <w:ilvl w:val="0"/>
          <w:numId w:val="48"/>
        </w:numPr>
        <w:rPr>
          <w:rFonts w:ascii="Arial" w:eastAsia="MS Mincho" w:hAnsi="Arial"/>
          <w:noProof/>
          <w:sz w:val="20"/>
          <w:szCs w:val="20"/>
          <w:lang w:eastAsia="de-DE"/>
        </w:rPr>
      </w:pPr>
      <w:r w:rsidRPr="00C76E0F">
        <w:rPr>
          <w:rFonts w:ascii="Arial" w:eastAsia="MS Mincho" w:hAnsi="Arial"/>
          <w:i/>
          <w:noProof/>
          <w:sz w:val="20"/>
          <w:szCs w:val="20"/>
          <w:lang w:eastAsia="de-DE"/>
        </w:rPr>
        <w:t>BandCombination</w:t>
      </w:r>
      <w:r w:rsidRPr="00C76E0F">
        <w:rPr>
          <w:rFonts w:ascii="Arial" w:eastAsia="MS Mincho" w:hAnsi="Arial"/>
          <w:noProof/>
          <w:sz w:val="20"/>
          <w:szCs w:val="20"/>
          <w:lang w:eastAsia="de-DE"/>
        </w:rPr>
        <w:t xml:space="preserve"> &gt;&gt; </w:t>
      </w:r>
      <w:r w:rsidRPr="00C76E0F">
        <w:rPr>
          <w:rFonts w:ascii="Arial" w:eastAsia="MS Mincho" w:hAnsi="Arial"/>
          <w:i/>
          <w:noProof/>
          <w:sz w:val="20"/>
          <w:szCs w:val="20"/>
          <w:highlight w:val="green"/>
          <w:lang w:eastAsia="de-DE"/>
        </w:rPr>
        <w:t>ca-ParametersNR</w:t>
      </w:r>
      <w:r w:rsidRPr="00C76E0F">
        <w:rPr>
          <w:rFonts w:ascii="Arial" w:eastAsia="MS Mincho" w:hAnsi="Arial"/>
          <w:noProof/>
          <w:sz w:val="20"/>
          <w:szCs w:val="20"/>
          <w:lang w:eastAsia="de-DE"/>
        </w:rPr>
        <w:t xml:space="preserve"> &gt;&gt; </w:t>
      </w:r>
      <w:r w:rsidRPr="00C76E0F">
        <w:rPr>
          <w:rFonts w:ascii="Arial" w:eastAsia="MS Mincho" w:hAnsi="Arial"/>
          <w:i/>
          <w:noProof/>
          <w:sz w:val="20"/>
          <w:szCs w:val="20"/>
          <w:lang w:eastAsia="de-DE"/>
        </w:rPr>
        <w:t>simultaneousRxTxInterBandCA</w:t>
      </w:r>
    </w:p>
    <w:p w14:paraId="73F43391" w14:textId="4B1C3007" w:rsidR="00C76E0F" w:rsidRPr="00C76E0F" w:rsidRDefault="00C76E0F" w:rsidP="00C76E0F">
      <w:pPr>
        <w:pStyle w:val="ListParagraph"/>
        <w:numPr>
          <w:ilvl w:val="0"/>
          <w:numId w:val="48"/>
        </w:numPr>
        <w:rPr>
          <w:rFonts w:ascii="Arial" w:eastAsia="MS Mincho" w:hAnsi="Arial"/>
          <w:noProof/>
          <w:sz w:val="20"/>
          <w:szCs w:val="20"/>
          <w:lang w:eastAsia="de-DE"/>
        </w:rPr>
      </w:pPr>
      <w:r w:rsidRPr="00C76E0F">
        <w:rPr>
          <w:rFonts w:ascii="Arial" w:eastAsia="MS Mincho" w:hAnsi="Arial"/>
          <w:i/>
          <w:noProof/>
          <w:sz w:val="20"/>
          <w:szCs w:val="20"/>
          <w:lang w:eastAsia="de-DE"/>
        </w:rPr>
        <w:t>BandCombination-v1560</w:t>
      </w:r>
      <w:r w:rsidRPr="00C76E0F">
        <w:rPr>
          <w:rFonts w:ascii="Arial" w:eastAsia="MS Mincho" w:hAnsi="Arial"/>
          <w:noProof/>
          <w:sz w:val="20"/>
          <w:szCs w:val="20"/>
          <w:lang w:eastAsia="de-DE"/>
        </w:rPr>
        <w:t xml:space="preserve"> &gt;&gt; </w:t>
      </w:r>
      <w:r w:rsidRPr="00C76E0F">
        <w:rPr>
          <w:rFonts w:ascii="Arial" w:eastAsia="MS Mincho" w:hAnsi="Arial"/>
          <w:i/>
          <w:noProof/>
          <w:sz w:val="20"/>
          <w:szCs w:val="20"/>
          <w:highlight w:val="yellow"/>
          <w:lang w:eastAsia="de-DE"/>
        </w:rPr>
        <w:t>ca-ParametersNR-ForDC</w:t>
      </w:r>
      <w:r w:rsidRPr="00C76E0F">
        <w:rPr>
          <w:rFonts w:ascii="Arial" w:eastAsia="MS Mincho" w:hAnsi="Arial"/>
          <w:noProof/>
          <w:sz w:val="20"/>
          <w:szCs w:val="20"/>
          <w:lang w:eastAsia="de-DE"/>
        </w:rPr>
        <w:t xml:space="preserve"> &gt;&gt; </w:t>
      </w:r>
      <w:r w:rsidRPr="00C76E0F">
        <w:rPr>
          <w:rFonts w:ascii="Arial" w:eastAsia="MS Mincho" w:hAnsi="Arial"/>
          <w:i/>
          <w:noProof/>
          <w:sz w:val="20"/>
          <w:szCs w:val="20"/>
          <w:lang w:eastAsia="de-DE"/>
        </w:rPr>
        <w:t>simultaneousRxTxInterBandCA</w:t>
      </w:r>
      <w:r w:rsidRPr="00C76E0F">
        <w:rPr>
          <w:rFonts w:ascii="Arial" w:eastAsia="MS Mincho" w:hAnsi="Arial"/>
          <w:noProof/>
          <w:sz w:val="20"/>
          <w:szCs w:val="20"/>
          <w:lang w:eastAsia="de-DE"/>
        </w:rPr>
        <w:t xml:space="preserve">  </w:t>
      </w:r>
    </w:p>
    <w:p w14:paraId="7A6B4865" w14:textId="77777777" w:rsidR="00C76E0F" w:rsidRDefault="00C76E0F" w:rsidP="00C76E0F">
      <w:pPr>
        <w:spacing w:after="0"/>
        <w:rPr>
          <w:rFonts w:ascii="Arial" w:eastAsia="MS Mincho" w:hAnsi="Arial"/>
          <w:noProof/>
          <w:lang w:eastAsia="de-DE"/>
        </w:rPr>
      </w:pPr>
    </w:p>
    <w:p w14:paraId="61770448" w14:textId="77777777" w:rsidR="00C76E0F" w:rsidRPr="00C76E0F" w:rsidRDefault="00C76E0F" w:rsidP="00C76E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C76E0F">
        <w:rPr>
          <w:rFonts w:ascii="Courier New" w:eastAsia="Times New Roman" w:hAnsi="Courier New"/>
          <w:noProof/>
          <w:sz w:val="16"/>
          <w:lang w:eastAsia="en-GB"/>
        </w:rPr>
        <w:t xml:space="preserve">BandCombination ::=                 </w:t>
      </w:r>
      <w:r w:rsidRPr="00C76E0F">
        <w:rPr>
          <w:rFonts w:ascii="Courier New" w:eastAsia="Times New Roman" w:hAnsi="Courier New"/>
          <w:noProof/>
          <w:color w:val="993366"/>
          <w:sz w:val="16"/>
          <w:lang w:eastAsia="en-GB"/>
        </w:rPr>
        <w:t>SEQUENCE</w:t>
      </w:r>
      <w:r w:rsidRPr="00C76E0F">
        <w:rPr>
          <w:rFonts w:ascii="Courier New" w:eastAsia="Times New Roman" w:hAnsi="Courier New"/>
          <w:noProof/>
          <w:sz w:val="16"/>
          <w:lang w:eastAsia="en-GB"/>
        </w:rPr>
        <w:t xml:space="preserve"> {</w:t>
      </w:r>
    </w:p>
    <w:p w14:paraId="2DEC1EBE" w14:textId="77777777" w:rsidR="00C76E0F" w:rsidRPr="00C76E0F" w:rsidRDefault="00C76E0F" w:rsidP="00C76E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E0F">
        <w:rPr>
          <w:rFonts w:ascii="Courier New" w:eastAsia="Times New Roman" w:hAnsi="Courier New"/>
          <w:noProof/>
          <w:sz w:val="16"/>
          <w:lang w:eastAsia="en-GB"/>
        </w:rPr>
        <w:t xml:space="preserve">    bandList                            </w:t>
      </w:r>
      <w:r w:rsidRPr="00C76E0F">
        <w:rPr>
          <w:rFonts w:ascii="Courier New" w:eastAsia="Times New Roman" w:hAnsi="Courier New"/>
          <w:noProof/>
          <w:color w:val="993366"/>
          <w:sz w:val="16"/>
          <w:lang w:eastAsia="en-GB"/>
        </w:rPr>
        <w:t>SEQUENCE</w:t>
      </w:r>
      <w:r w:rsidRPr="00C76E0F">
        <w:rPr>
          <w:rFonts w:ascii="Courier New" w:eastAsia="Times New Roman" w:hAnsi="Courier New"/>
          <w:noProof/>
          <w:sz w:val="16"/>
          <w:lang w:eastAsia="en-GB"/>
        </w:rPr>
        <w:t xml:space="preserve"> (</w:t>
      </w:r>
      <w:r w:rsidRPr="00C76E0F">
        <w:rPr>
          <w:rFonts w:ascii="Courier New" w:eastAsia="Times New Roman" w:hAnsi="Courier New"/>
          <w:noProof/>
          <w:color w:val="993366"/>
          <w:sz w:val="16"/>
          <w:lang w:eastAsia="en-GB"/>
        </w:rPr>
        <w:t>SIZE</w:t>
      </w:r>
      <w:r w:rsidRPr="00C76E0F">
        <w:rPr>
          <w:rFonts w:ascii="Courier New" w:eastAsia="Times New Roman" w:hAnsi="Courier New"/>
          <w:noProof/>
          <w:sz w:val="16"/>
          <w:lang w:eastAsia="en-GB"/>
        </w:rPr>
        <w:t xml:space="preserve"> (1..maxSimultaneousBands))</w:t>
      </w:r>
      <w:r w:rsidRPr="00C76E0F">
        <w:rPr>
          <w:rFonts w:ascii="Courier New" w:eastAsia="Times New Roman" w:hAnsi="Courier New"/>
          <w:noProof/>
          <w:color w:val="993366"/>
          <w:sz w:val="16"/>
          <w:lang w:eastAsia="en-GB"/>
        </w:rPr>
        <w:t xml:space="preserve"> OF</w:t>
      </w:r>
      <w:r w:rsidRPr="00C76E0F">
        <w:rPr>
          <w:rFonts w:ascii="Courier New" w:eastAsia="Times New Roman" w:hAnsi="Courier New"/>
          <w:noProof/>
          <w:sz w:val="16"/>
          <w:lang w:eastAsia="en-GB"/>
        </w:rPr>
        <w:t xml:space="preserve"> BandParameters,</w:t>
      </w:r>
    </w:p>
    <w:p w14:paraId="566417AB" w14:textId="77777777" w:rsidR="00C76E0F" w:rsidRPr="00C76E0F" w:rsidRDefault="00C76E0F" w:rsidP="00C76E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E0F">
        <w:rPr>
          <w:rFonts w:ascii="Courier New" w:eastAsia="Times New Roman" w:hAnsi="Courier New"/>
          <w:noProof/>
          <w:sz w:val="16"/>
          <w:lang w:eastAsia="en-GB"/>
        </w:rPr>
        <w:t>    featureSetCombination               FeatureSetCombinationId,</w:t>
      </w:r>
    </w:p>
    <w:p w14:paraId="58ECE13F" w14:textId="77777777" w:rsidR="00C76E0F" w:rsidRPr="00C76E0F" w:rsidRDefault="00C76E0F" w:rsidP="00C76E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E0F">
        <w:rPr>
          <w:rFonts w:ascii="Courier New" w:eastAsia="Times New Roman" w:hAnsi="Courier New"/>
          <w:noProof/>
          <w:sz w:val="16"/>
          <w:lang w:eastAsia="en-GB"/>
        </w:rPr>
        <w:t xml:space="preserve">    ca-ParametersEUTRA                  CA-ParametersEUTRA                          </w:t>
      </w:r>
      <w:r w:rsidRPr="00C76E0F">
        <w:rPr>
          <w:rFonts w:ascii="Courier New" w:eastAsia="Times New Roman" w:hAnsi="Courier New"/>
          <w:noProof/>
          <w:color w:val="993366"/>
          <w:sz w:val="16"/>
          <w:lang w:eastAsia="en-GB"/>
        </w:rPr>
        <w:t>OPTIONAL</w:t>
      </w:r>
      <w:r w:rsidRPr="00C76E0F">
        <w:rPr>
          <w:rFonts w:ascii="Courier New" w:eastAsia="Times New Roman" w:hAnsi="Courier New"/>
          <w:noProof/>
          <w:sz w:val="16"/>
          <w:lang w:eastAsia="en-GB"/>
        </w:rPr>
        <w:t>,</w:t>
      </w:r>
    </w:p>
    <w:p w14:paraId="128A1DD5" w14:textId="77777777" w:rsidR="00C76E0F" w:rsidRPr="00C76E0F" w:rsidRDefault="00C76E0F" w:rsidP="00C76E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E0F">
        <w:rPr>
          <w:rFonts w:ascii="Courier New" w:eastAsia="Times New Roman" w:hAnsi="Courier New"/>
          <w:noProof/>
          <w:sz w:val="16"/>
          <w:lang w:eastAsia="en-GB"/>
        </w:rPr>
        <w:t xml:space="preserve">    </w:t>
      </w:r>
      <w:r w:rsidRPr="00C76E0F">
        <w:rPr>
          <w:rFonts w:ascii="Courier New" w:eastAsia="Times New Roman" w:hAnsi="Courier New"/>
          <w:noProof/>
          <w:sz w:val="16"/>
          <w:highlight w:val="green"/>
          <w:lang w:eastAsia="en-GB"/>
        </w:rPr>
        <w:t>ca-ParametersNR</w:t>
      </w:r>
      <w:r w:rsidRPr="00C76E0F">
        <w:rPr>
          <w:rFonts w:ascii="Courier New" w:eastAsia="Times New Roman" w:hAnsi="Courier New"/>
          <w:noProof/>
          <w:sz w:val="16"/>
          <w:lang w:eastAsia="en-GB"/>
        </w:rPr>
        <w:t xml:space="preserve">                     </w:t>
      </w:r>
      <w:r w:rsidRPr="00C76E0F">
        <w:rPr>
          <w:rFonts w:ascii="Courier New" w:eastAsia="Times New Roman" w:hAnsi="Courier New"/>
          <w:noProof/>
          <w:sz w:val="16"/>
          <w:highlight w:val="cyan"/>
          <w:lang w:eastAsia="en-GB"/>
        </w:rPr>
        <w:t>CA-ParametersNR</w:t>
      </w:r>
      <w:r w:rsidRPr="00C76E0F">
        <w:rPr>
          <w:rFonts w:ascii="Courier New" w:eastAsia="Times New Roman" w:hAnsi="Courier New"/>
          <w:noProof/>
          <w:sz w:val="16"/>
          <w:lang w:eastAsia="en-GB"/>
        </w:rPr>
        <w:t xml:space="preserve">                             </w:t>
      </w:r>
      <w:r w:rsidRPr="00C76E0F">
        <w:rPr>
          <w:rFonts w:ascii="Courier New" w:eastAsia="Times New Roman" w:hAnsi="Courier New"/>
          <w:noProof/>
          <w:color w:val="993366"/>
          <w:sz w:val="16"/>
          <w:lang w:eastAsia="en-GB"/>
        </w:rPr>
        <w:t>OPTIONAL</w:t>
      </w:r>
      <w:r w:rsidRPr="00C76E0F">
        <w:rPr>
          <w:rFonts w:ascii="Courier New" w:eastAsia="Times New Roman" w:hAnsi="Courier New"/>
          <w:noProof/>
          <w:sz w:val="16"/>
          <w:lang w:eastAsia="en-GB"/>
        </w:rPr>
        <w:t>,</w:t>
      </w:r>
    </w:p>
    <w:p w14:paraId="57A73617" w14:textId="77777777" w:rsidR="00C76E0F" w:rsidRPr="00C76E0F" w:rsidRDefault="00C76E0F" w:rsidP="00C76E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E0F">
        <w:rPr>
          <w:rFonts w:ascii="Courier New" w:eastAsia="Times New Roman" w:hAnsi="Courier New"/>
          <w:noProof/>
          <w:sz w:val="16"/>
          <w:lang w:eastAsia="en-GB"/>
        </w:rPr>
        <w:t xml:space="preserve">    mrdc-Parameters                     MRDC-Parameters                             </w:t>
      </w:r>
      <w:r w:rsidRPr="00C76E0F">
        <w:rPr>
          <w:rFonts w:ascii="Courier New" w:eastAsia="Times New Roman" w:hAnsi="Courier New"/>
          <w:noProof/>
          <w:color w:val="993366"/>
          <w:sz w:val="16"/>
          <w:lang w:eastAsia="en-GB"/>
        </w:rPr>
        <w:t>OPTIONAL</w:t>
      </w:r>
      <w:r w:rsidRPr="00C76E0F">
        <w:rPr>
          <w:rFonts w:ascii="Courier New" w:eastAsia="Times New Roman" w:hAnsi="Courier New"/>
          <w:noProof/>
          <w:sz w:val="16"/>
          <w:lang w:eastAsia="en-GB"/>
        </w:rPr>
        <w:t>,</w:t>
      </w:r>
    </w:p>
    <w:p w14:paraId="44D2F5A9" w14:textId="77777777" w:rsidR="00C76E0F" w:rsidRPr="00C76E0F" w:rsidRDefault="00C76E0F" w:rsidP="00C76E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E0F">
        <w:rPr>
          <w:rFonts w:ascii="Courier New" w:eastAsia="Times New Roman" w:hAnsi="Courier New"/>
          <w:noProof/>
          <w:sz w:val="16"/>
          <w:lang w:eastAsia="en-GB"/>
        </w:rPr>
        <w:t>    </w:t>
      </w:r>
      <w:bookmarkStart w:id="4" w:name="_Hlk535846965"/>
      <w:r w:rsidRPr="00C76E0F">
        <w:rPr>
          <w:rFonts w:ascii="Courier New" w:eastAsia="Times New Roman" w:hAnsi="Courier New"/>
          <w:noProof/>
          <w:sz w:val="16"/>
          <w:lang w:eastAsia="en-GB"/>
        </w:rPr>
        <w:t>supportedBandwidthCombinationSet</w:t>
      </w:r>
      <w:bookmarkEnd w:id="4"/>
      <w:r w:rsidRPr="00C76E0F">
        <w:rPr>
          <w:rFonts w:ascii="Courier New" w:eastAsia="Times New Roman" w:hAnsi="Courier New"/>
          <w:noProof/>
          <w:sz w:val="16"/>
          <w:lang w:eastAsia="en-GB"/>
        </w:rPr>
        <w:t xml:space="preserve">    </w:t>
      </w:r>
      <w:r w:rsidRPr="00C76E0F">
        <w:rPr>
          <w:rFonts w:ascii="Courier New" w:eastAsia="Times New Roman" w:hAnsi="Courier New"/>
          <w:noProof/>
          <w:color w:val="993366"/>
          <w:sz w:val="16"/>
          <w:lang w:eastAsia="en-GB"/>
        </w:rPr>
        <w:t>BIT</w:t>
      </w:r>
      <w:r w:rsidRPr="00C76E0F">
        <w:rPr>
          <w:rFonts w:ascii="Courier New" w:eastAsia="Times New Roman" w:hAnsi="Courier New"/>
          <w:noProof/>
          <w:sz w:val="16"/>
          <w:lang w:eastAsia="en-GB"/>
        </w:rPr>
        <w:t xml:space="preserve"> </w:t>
      </w:r>
      <w:r w:rsidRPr="00C76E0F">
        <w:rPr>
          <w:rFonts w:ascii="Courier New" w:eastAsia="Times New Roman" w:hAnsi="Courier New"/>
          <w:noProof/>
          <w:color w:val="993366"/>
          <w:sz w:val="16"/>
          <w:lang w:eastAsia="en-GB"/>
        </w:rPr>
        <w:t>STRING</w:t>
      </w:r>
      <w:r w:rsidRPr="00C76E0F">
        <w:rPr>
          <w:rFonts w:ascii="Courier New" w:eastAsia="Times New Roman" w:hAnsi="Courier New"/>
          <w:noProof/>
          <w:sz w:val="16"/>
          <w:lang w:eastAsia="en-GB"/>
        </w:rPr>
        <w:t xml:space="preserve"> (</w:t>
      </w:r>
      <w:r w:rsidRPr="00C76E0F">
        <w:rPr>
          <w:rFonts w:ascii="Courier New" w:eastAsia="Times New Roman" w:hAnsi="Courier New"/>
          <w:noProof/>
          <w:color w:val="993366"/>
          <w:sz w:val="16"/>
          <w:lang w:eastAsia="en-GB"/>
        </w:rPr>
        <w:t>SIZE</w:t>
      </w:r>
      <w:r w:rsidRPr="00C76E0F">
        <w:rPr>
          <w:rFonts w:ascii="Courier New" w:eastAsia="Times New Roman" w:hAnsi="Courier New"/>
          <w:noProof/>
          <w:sz w:val="16"/>
          <w:lang w:eastAsia="en-GB"/>
        </w:rPr>
        <w:t xml:space="preserve"> (1..32))                   </w:t>
      </w:r>
      <w:r w:rsidRPr="00C76E0F">
        <w:rPr>
          <w:rFonts w:ascii="Courier New" w:eastAsia="Times New Roman" w:hAnsi="Courier New"/>
          <w:noProof/>
          <w:color w:val="993366"/>
          <w:sz w:val="16"/>
          <w:lang w:eastAsia="en-GB"/>
        </w:rPr>
        <w:t>OPTIONAL</w:t>
      </w:r>
      <w:r w:rsidRPr="00C76E0F">
        <w:rPr>
          <w:rFonts w:ascii="Courier New" w:eastAsia="Times New Roman" w:hAnsi="Courier New"/>
          <w:noProof/>
          <w:sz w:val="16"/>
          <w:lang w:eastAsia="en-GB"/>
        </w:rPr>
        <w:t>,</w:t>
      </w:r>
    </w:p>
    <w:p w14:paraId="6C271E0C" w14:textId="77777777" w:rsidR="00C76E0F" w:rsidRPr="00C76E0F" w:rsidRDefault="00C76E0F" w:rsidP="00C76E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E0F">
        <w:rPr>
          <w:rFonts w:ascii="Courier New" w:eastAsia="Times New Roman" w:hAnsi="Courier New"/>
          <w:noProof/>
          <w:sz w:val="16"/>
          <w:lang w:eastAsia="en-GB"/>
        </w:rPr>
        <w:t xml:space="preserve">    powerClass-v1530                    </w:t>
      </w:r>
      <w:r w:rsidRPr="00C76E0F">
        <w:rPr>
          <w:rFonts w:ascii="Courier New" w:eastAsia="Times New Roman" w:hAnsi="Courier New"/>
          <w:noProof/>
          <w:color w:val="993366"/>
          <w:sz w:val="16"/>
          <w:lang w:eastAsia="en-GB"/>
        </w:rPr>
        <w:t>ENUMERATED</w:t>
      </w:r>
      <w:r w:rsidRPr="00C76E0F">
        <w:rPr>
          <w:rFonts w:ascii="Courier New" w:eastAsia="Times New Roman" w:hAnsi="Courier New"/>
          <w:noProof/>
          <w:sz w:val="16"/>
          <w:lang w:eastAsia="en-GB"/>
        </w:rPr>
        <w:t xml:space="preserve"> {pc2}                            </w:t>
      </w:r>
      <w:r w:rsidRPr="00C76E0F">
        <w:rPr>
          <w:rFonts w:ascii="Courier New" w:eastAsia="Times New Roman" w:hAnsi="Courier New"/>
          <w:noProof/>
          <w:color w:val="993366"/>
          <w:sz w:val="16"/>
          <w:lang w:eastAsia="en-GB"/>
        </w:rPr>
        <w:t>OPTIONAL</w:t>
      </w:r>
    </w:p>
    <w:p w14:paraId="33B8A167" w14:textId="77777777" w:rsidR="00C76E0F" w:rsidRPr="00C76E0F" w:rsidRDefault="00C76E0F" w:rsidP="00C76E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E0F">
        <w:rPr>
          <w:rFonts w:ascii="Courier New" w:eastAsia="Times New Roman" w:hAnsi="Courier New"/>
          <w:noProof/>
          <w:sz w:val="16"/>
          <w:lang w:eastAsia="en-GB"/>
        </w:rPr>
        <w:t>}</w:t>
      </w:r>
    </w:p>
    <w:p w14:paraId="68DDB10E" w14:textId="77777777" w:rsidR="00C76E0F" w:rsidRDefault="00C76E0F" w:rsidP="00C76E0F">
      <w:pPr>
        <w:spacing w:after="0"/>
        <w:rPr>
          <w:rFonts w:ascii="Arial" w:eastAsia="MS Mincho" w:hAnsi="Arial"/>
          <w:noProof/>
          <w:lang w:eastAsia="de-DE"/>
        </w:rPr>
      </w:pPr>
    </w:p>
    <w:p w14:paraId="43A7F11D" w14:textId="77777777" w:rsidR="00C76E0F" w:rsidRPr="00C76E0F" w:rsidRDefault="00C76E0F" w:rsidP="00C76E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E0F">
        <w:rPr>
          <w:rFonts w:ascii="Courier New" w:eastAsia="Times New Roman" w:hAnsi="Courier New"/>
          <w:noProof/>
          <w:sz w:val="16"/>
          <w:lang w:eastAsia="en-GB"/>
        </w:rPr>
        <w:t xml:space="preserve">BandCombination-v1560::=            </w:t>
      </w:r>
      <w:r w:rsidRPr="00C76E0F">
        <w:rPr>
          <w:rFonts w:ascii="Courier New" w:eastAsia="Times New Roman" w:hAnsi="Courier New"/>
          <w:noProof/>
          <w:color w:val="993366"/>
          <w:sz w:val="16"/>
          <w:lang w:eastAsia="en-GB"/>
        </w:rPr>
        <w:t>SEQUENCE</w:t>
      </w:r>
      <w:r w:rsidRPr="00C76E0F">
        <w:rPr>
          <w:rFonts w:ascii="Courier New" w:eastAsia="Times New Roman" w:hAnsi="Courier New"/>
          <w:noProof/>
          <w:sz w:val="16"/>
          <w:lang w:eastAsia="en-GB"/>
        </w:rPr>
        <w:t xml:space="preserve"> {</w:t>
      </w:r>
    </w:p>
    <w:p w14:paraId="1CD9CCF0" w14:textId="77777777" w:rsidR="00C76E0F" w:rsidRPr="00C76E0F" w:rsidRDefault="00C76E0F" w:rsidP="00C76E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E0F">
        <w:rPr>
          <w:rFonts w:ascii="Courier New" w:eastAsia="Times New Roman" w:hAnsi="Courier New"/>
          <w:noProof/>
          <w:sz w:val="16"/>
          <w:lang w:eastAsia="en-GB"/>
        </w:rPr>
        <w:t xml:space="preserve">    ne-DC-BC                                </w:t>
      </w:r>
      <w:r w:rsidRPr="00C76E0F">
        <w:rPr>
          <w:rFonts w:ascii="Courier New" w:eastAsia="Times New Roman" w:hAnsi="Courier New"/>
          <w:noProof/>
          <w:color w:val="993366"/>
          <w:sz w:val="16"/>
          <w:lang w:eastAsia="en-GB"/>
        </w:rPr>
        <w:t>ENUMERATED</w:t>
      </w:r>
      <w:r w:rsidRPr="00C76E0F">
        <w:rPr>
          <w:rFonts w:ascii="Courier New" w:eastAsia="Times New Roman" w:hAnsi="Courier New"/>
          <w:noProof/>
          <w:sz w:val="16"/>
          <w:lang w:eastAsia="en-GB"/>
        </w:rPr>
        <w:t xml:space="preserve"> {supported}                 </w:t>
      </w:r>
      <w:r w:rsidRPr="00C76E0F">
        <w:rPr>
          <w:rFonts w:ascii="Courier New" w:eastAsia="Times New Roman" w:hAnsi="Courier New"/>
          <w:noProof/>
          <w:color w:val="993366"/>
          <w:sz w:val="16"/>
          <w:lang w:eastAsia="en-GB"/>
        </w:rPr>
        <w:t>OPTIONAL</w:t>
      </w:r>
      <w:r w:rsidRPr="00C76E0F">
        <w:rPr>
          <w:rFonts w:ascii="Courier New" w:eastAsia="Times New Roman" w:hAnsi="Courier New"/>
          <w:noProof/>
          <w:sz w:val="16"/>
          <w:lang w:eastAsia="en-GB"/>
        </w:rPr>
        <w:t>,</w:t>
      </w:r>
    </w:p>
    <w:p w14:paraId="6A97E023" w14:textId="77777777" w:rsidR="00C76E0F" w:rsidRPr="00C76E0F" w:rsidRDefault="00C76E0F" w:rsidP="00C76E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E0F">
        <w:rPr>
          <w:rFonts w:ascii="Courier New" w:eastAsia="Times New Roman" w:hAnsi="Courier New"/>
          <w:noProof/>
          <w:sz w:val="16"/>
          <w:lang w:eastAsia="en-GB"/>
        </w:rPr>
        <w:t>    ca-ParametersNRDC                       CA-ParametersNRDC                      </w:t>
      </w:r>
      <w:r w:rsidRPr="00C76E0F">
        <w:rPr>
          <w:rFonts w:ascii="Courier New" w:eastAsia="Times New Roman" w:hAnsi="Courier New"/>
          <w:noProof/>
          <w:color w:val="993366"/>
          <w:sz w:val="16"/>
          <w:lang w:eastAsia="en-GB"/>
        </w:rPr>
        <w:t>OPTIONAL</w:t>
      </w:r>
      <w:r w:rsidRPr="00C76E0F">
        <w:rPr>
          <w:rFonts w:ascii="Courier New" w:eastAsia="Times New Roman" w:hAnsi="Courier New"/>
          <w:noProof/>
          <w:sz w:val="16"/>
          <w:lang w:eastAsia="en-GB"/>
        </w:rPr>
        <w:t>,</w:t>
      </w:r>
    </w:p>
    <w:p w14:paraId="5F7E8D75" w14:textId="77777777" w:rsidR="00C76E0F" w:rsidRPr="00C76E0F" w:rsidRDefault="00C76E0F" w:rsidP="00C76E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E0F">
        <w:rPr>
          <w:rFonts w:ascii="Courier New" w:eastAsia="Times New Roman" w:hAnsi="Courier New"/>
          <w:noProof/>
          <w:sz w:val="16"/>
          <w:lang w:eastAsia="en-GB"/>
        </w:rPr>
        <w:t xml:space="preserve">    ca-ParametersEUTRA-v1560                CA-ParametersEUTRA-v1560               </w:t>
      </w:r>
      <w:r w:rsidRPr="00C76E0F">
        <w:rPr>
          <w:rFonts w:ascii="Courier New" w:eastAsia="Times New Roman" w:hAnsi="Courier New"/>
          <w:noProof/>
          <w:color w:val="993366"/>
          <w:sz w:val="16"/>
          <w:lang w:eastAsia="en-GB"/>
        </w:rPr>
        <w:t>OPTIONAL</w:t>
      </w:r>
      <w:r w:rsidRPr="00C76E0F">
        <w:rPr>
          <w:rFonts w:ascii="Courier New" w:eastAsia="Times New Roman" w:hAnsi="Courier New"/>
          <w:noProof/>
          <w:sz w:val="16"/>
          <w:lang w:eastAsia="en-GB"/>
        </w:rPr>
        <w:t>,</w:t>
      </w:r>
    </w:p>
    <w:p w14:paraId="1505AD2E" w14:textId="77777777" w:rsidR="00C76E0F" w:rsidRPr="00C76E0F" w:rsidRDefault="00C76E0F" w:rsidP="00C76E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E0F">
        <w:rPr>
          <w:rFonts w:ascii="Courier New" w:eastAsia="Times New Roman" w:hAnsi="Courier New"/>
          <w:noProof/>
          <w:sz w:val="16"/>
          <w:lang w:eastAsia="en-GB"/>
        </w:rPr>
        <w:t xml:space="preserve">    ca-ParametersNR-v1560                   CA-ParametersNR-v1560                  </w:t>
      </w:r>
      <w:r w:rsidRPr="00C76E0F">
        <w:rPr>
          <w:rFonts w:ascii="Courier New" w:eastAsia="Times New Roman" w:hAnsi="Courier New"/>
          <w:noProof/>
          <w:color w:val="993366"/>
          <w:sz w:val="16"/>
          <w:lang w:eastAsia="en-GB"/>
        </w:rPr>
        <w:t>OPTIONAL</w:t>
      </w:r>
    </w:p>
    <w:p w14:paraId="15D171DD" w14:textId="77777777" w:rsidR="00C76E0F" w:rsidRPr="00C76E0F" w:rsidRDefault="00C76E0F" w:rsidP="00C76E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E0F">
        <w:rPr>
          <w:rFonts w:ascii="Courier New" w:eastAsia="Times New Roman" w:hAnsi="Courier New"/>
          <w:noProof/>
          <w:sz w:val="16"/>
          <w:lang w:eastAsia="en-GB"/>
        </w:rPr>
        <w:t>}</w:t>
      </w:r>
    </w:p>
    <w:p w14:paraId="01FCCBFF" w14:textId="77777777" w:rsidR="00C76E0F" w:rsidRDefault="00C76E0F" w:rsidP="00C76E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D74D25" w14:textId="77777777" w:rsidR="00C76E0F" w:rsidRPr="00C76E0F" w:rsidRDefault="00C76E0F" w:rsidP="00C76E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C76E0F">
        <w:rPr>
          <w:rFonts w:ascii="Courier New" w:eastAsia="Times New Roman" w:hAnsi="Courier New"/>
          <w:noProof/>
          <w:sz w:val="16"/>
          <w:lang w:eastAsia="en-GB"/>
        </w:rPr>
        <w:t xml:space="preserve">CA-ParametersNRDC ::=                   </w:t>
      </w:r>
      <w:r w:rsidRPr="00C76E0F">
        <w:rPr>
          <w:rFonts w:ascii="Courier New" w:eastAsia="Times New Roman" w:hAnsi="Courier New"/>
          <w:noProof/>
          <w:color w:val="993366"/>
          <w:sz w:val="16"/>
          <w:lang w:eastAsia="en-GB"/>
        </w:rPr>
        <w:t>SEQUENCE</w:t>
      </w:r>
      <w:r w:rsidRPr="00C76E0F">
        <w:rPr>
          <w:rFonts w:ascii="Courier New" w:eastAsia="Times New Roman" w:hAnsi="Courier New"/>
          <w:noProof/>
          <w:sz w:val="16"/>
          <w:lang w:eastAsia="en-GB"/>
        </w:rPr>
        <w:t xml:space="preserve"> {</w:t>
      </w:r>
    </w:p>
    <w:p w14:paraId="2EB74E9F" w14:textId="77777777" w:rsidR="00C76E0F" w:rsidRPr="00C76E0F" w:rsidRDefault="00C76E0F" w:rsidP="00C76E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E0F">
        <w:rPr>
          <w:rFonts w:ascii="Courier New" w:eastAsia="Times New Roman" w:hAnsi="Courier New"/>
          <w:noProof/>
          <w:sz w:val="16"/>
          <w:lang w:eastAsia="en-GB"/>
        </w:rPr>
        <w:t xml:space="preserve">    </w:t>
      </w:r>
      <w:r w:rsidRPr="00C76E0F">
        <w:rPr>
          <w:rFonts w:ascii="Courier New" w:eastAsia="Times New Roman" w:hAnsi="Courier New"/>
          <w:noProof/>
          <w:sz w:val="16"/>
          <w:highlight w:val="yellow"/>
          <w:lang w:eastAsia="en-GB"/>
        </w:rPr>
        <w:t>ca-ParametersNR-ForDC</w:t>
      </w:r>
      <w:r w:rsidRPr="00C76E0F">
        <w:rPr>
          <w:rFonts w:ascii="Courier New" w:eastAsia="Times New Roman" w:hAnsi="Courier New"/>
          <w:noProof/>
          <w:sz w:val="16"/>
          <w:lang w:eastAsia="en-GB"/>
        </w:rPr>
        <w:t xml:space="preserve">                   </w:t>
      </w:r>
      <w:r w:rsidRPr="00C76E0F">
        <w:rPr>
          <w:rFonts w:ascii="Courier New" w:eastAsia="Times New Roman" w:hAnsi="Courier New"/>
          <w:noProof/>
          <w:sz w:val="16"/>
          <w:highlight w:val="cyan"/>
          <w:lang w:eastAsia="en-GB"/>
        </w:rPr>
        <w:t>CA-ParametersNR</w:t>
      </w:r>
      <w:r w:rsidRPr="00C76E0F">
        <w:rPr>
          <w:rFonts w:ascii="Courier New" w:eastAsia="Times New Roman" w:hAnsi="Courier New"/>
          <w:noProof/>
          <w:sz w:val="16"/>
          <w:lang w:eastAsia="en-GB"/>
        </w:rPr>
        <w:t xml:space="preserve">                         </w:t>
      </w:r>
      <w:r w:rsidRPr="00C76E0F">
        <w:rPr>
          <w:rFonts w:ascii="Courier New" w:eastAsia="Times New Roman" w:hAnsi="Courier New"/>
          <w:noProof/>
          <w:color w:val="993366"/>
          <w:sz w:val="16"/>
          <w:lang w:eastAsia="en-GB"/>
        </w:rPr>
        <w:t>OPTIONAL</w:t>
      </w:r>
      <w:r w:rsidRPr="00C76E0F">
        <w:rPr>
          <w:rFonts w:ascii="Courier New" w:eastAsia="Times New Roman" w:hAnsi="Courier New"/>
          <w:noProof/>
          <w:sz w:val="16"/>
          <w:lang w:eastAsia="en-GB"/>
        </w:rPr>
        <w:t>,</w:t>
      </w:r>
    </w:p>
    <w:p w14:paraId="494FFCDB" w14:textId="77777777" w:rsidR="00C76E0F" w:rsidRPr="00C76E0F" w:rsidRDefault="00C76E0F" w:rsidP="00C76E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E0F">
        <w:rPr>
          <w:rFonts w:ascii="Courier New" w:eastAsia="Times New Roman" w:hAnsi="Courier New"/>
          <w:noProof/>
          <w:sz w:val="16"/>
          <w:lang w:eastAsia="en-GB"/>
        </w:rPr>
        <w:t xml:space="preserve">    ca-ParametersNR-ForDC-v1540             CA-ParametersNR-v1540                   </w:t>
      </w:r>
      <w:r w:rsidRPr="00C76E0F">
        <w:rPr>
          <w:rFonts w:ascii="Courier New" w:eastAsia="Times New Roman" w:hAnsi="Courier New"/>
          <w:noProof/>
          <w:color w:val="993366"/>
          <w:sz w:val="16"/>
          <w:lang w:eastAsia="en-GB"/>
        </w:rPr>
        <w:t>OPTIONAL</w:t>
      </w:r>
      <w:r w:rsidRPr="00C76E0F">
        <w:rPr>
          <w:rFonts w:ascii="Courier New" w:eastAsia="Times New Roman" w:hAnsi="Courier New"/>
          <w:noProof/>
          <w:sz w:val="16"/>
          <w:lang w:eastAsia="en-GB"/>
        </w:rPr>
        <w:t>,</w:t>
      </w:r>
    </w:p>
    <w:p w14:paraId="1CA44842" w14:textId="77777777" w:rsidR="00C76E0F" w:rsidRPr="00C76E0F" w:rsidRDefault="00C76E0F" w:rsidP="00C76E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E0F">
        <w:rPr>
          <w:rFonts w:ascii="Courier New" w:eastAsia="Times New Roman" w:hAnsi="Courier New"/>
          <w:noProof/>
          <w:sz w:val="16"/>
          <w:lang w:eastAsia="en-GB"/>
        </w:rPr>
        <w:t xml:space="preserve">    ca-ParametersNR-ForDC-v1550             CA-ParametersNR-v1550                   </w:t>
      </w:r>
      <w:r w:rsidRPr="00C76E0F">
        <w:rPr>
          <w:rFonts w:ascii="Courier New" w:eastAsia="Times New Roman" w:hAnsi="Courier New"/>
          <w:noProof/>
          <w:color w:val="993366"/>
          <w:sz w:val="16"/>
          <w:lang w:eastAsia="en-GB"/>
        </w:rPr>
        <w:t>OPTIONAL</w:t>
      </w:r>
      <w:r w:rsidRPr="00C76E0F">
        <w:rPr>
          <w:rFonts w:ascii="Courier New" w:eastAsia="Times New Roman" w:hAnsi="Courier New"/>
          <w:noProof/>
          <w:sz w:val="16"/>
          <w:lang w:eastAsia="en-GB"/>
        </w:rPr>
        <w:t>,</w:t>
      </w:r>
    </w:p>
    <w:p w14:paraId="6574D8A0" w14:textId="77777777" w:rsidR="00C76E0F" w:rsidRPr="00C76E0F" w:rsidRDefault="00C76E0F" w:rsidP="00C76E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E0F">
        <w:rPr>
          <w:rFonts w:ascii="Courier New" w:eastAsia="Times New Roman" w:hAnsi="Courier New"/>
          <w:noProof/>
          <w:sz w:val="16"/>
          <w:lang w:eastAsia="en-GB"/>
        </w:rPr>
        <w:t xml:space="preserve">    ca-ParametersNR-ForDC-v1560             CA-ParametersNR-v1560                   </w:t>
      </w:r>
      <w:r w:rsidRPr="00C76E0F">
        <w:rPr>
          <w:rFonts w:ascii="Courier New" w:eastAsia="Times New Roman" w:hAnsi="Courier New"/>
          <w:noProof/>
          <w:color w:val="993366"/>
          <w:sz w:val="16"/>
          <w:lang w:eastAsia="en-GB"/>
        </w:rPr>
        <w:t>OPTIONAL</w:t>
      </w:r>
      <w:r w:rsidRPr="00C76E0F">
        <w:rPr>
          <w:rFonts w:ascii="Courier New" w:eastAsia="Times New Roman" w:hAnsi="Courier New"/>
          <w:noProof/>
          <w:sz w:val="16"/>
          <w:lang w:eastAsia="en-GB"/>
        </w:rPr>
        <w:t>,</w:t>
      </w:r>
    </w:p>
    <w:p w14:paraId="4EA76B5C" w14:textId="77777777" w:rsidR="00C76E0F" w:rsidRPr="00C76E0F" w:rsidRDefault="00C76E0F" w:rsidP="00C76E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E0F">
        <w:rPr>
          <w:rFonts w:ascii="Courier New" w:eastAsia="Times New Roman" w:hAnsi="Courier New"/>
          <w:noProof/>
          <w:sz w:val="16"/>
          <w:lang w:eastAsia="en-GB"/>
        </w:rPr>
        <w:t xml:space="preserve">    featureSetCombinationDC                 FeatureSetCombinationId                 </w:t>
      </w:r>
      <w:r w:rsidRPr="00C76E0F">
        <w:rPr>
          <w:rFonts w:ascii="Courier New" w:eastAsia="Times New Roman" w:hAnsi="Courier New"/>
          <w:noProof/>
          <w:color w:val="993366"/>
          <w:sz w:val="16"/>
          <w:lang w:eastAsia="en-GB"/>
        </w:rPr>
        <w:t>OPTIONAL</w:t>
      </w:r>
    </w:p>
    <w:p w14:paraId="07CE7E38" w14:textId="77777777" w:rsidR="00C76E0F" w:rsidRPr="00C76E0F" w:rsidRDefault="00C76E0F" w:rsidP="00C76E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E0F">
        <w:rPr>
          <w:rFonts w:ascii="Courier New" w:eastAsia="Times New Roman" w:hAnsi="Courier New"/>
          <w:noProof/>
          <w:sz w:val="16"/>
          <w:lang w:eastAsia="en-GB"/>
        </w:rPr>
        <w:t>}</w:t>
      </w:r>
    </w:p>
    <w:p w14:paraId="47DE993D" w14:textId="77777777" w:rsidR="00C76E0F" w:rsidRDefault="00C76E0F" w:rsidP="00C76E0F">
      <w:pPr>
        <w:spacing w:after="0"/>
        <w:rPr>
          <w:rFonts w:ascii="Arial" w:eastAsia="MS Mincho" w:hAnsi="Arial"/>
          <w:noProof/>
          <w:lang w:eastAsia="de-DE"/>
        </w:rPr>
      </w:pPr>
    </w:p>
    <w:p w14:paraId="799DA8A9" w14:textId="77777777" w:rsidR="00C76E0F" w:rsidRPr="00C76E0F" w:rsidRDefault="00C76E0F" w:rsidP="00C76E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C76E0F">
        <w:rPr>
          <w:rFonts w:ascii="Courier New" w:eastAsia="Times New Roman" w:hAnsi="Courier New"/>
          <w:noProof/>
          <w:sz w:val="16"/>
          <w:highlight w:val="cyan"/>
          <w:lang w:eastAsia="en-GB"/>
        </w:rPr>
        <w:t>CA-ParametersNR</w:t>
      </w:r>
      <w:r w:rsidRPr="00C76E0F">
        <w:rPr>
          <w:rFonts w:ascii="Courier New" w:eastAsia="Times New Roman" w:hAnsi="Courier New"/>
          <w:noProof/>
          <w:sz w:val="16"/>
          <w:lang w:eastAsia="en-GB"/>
        </w:rPr>
        <w:t xml:space="preserve"> ::=                 </w:t>
      </w:r>
      <w:r w:rsidRPr="00C76E0F">
        <w:rPr>
          <w:rFonts w:ascii="Courier New" w:eastAsia="Times New Roman" w:hAnsi="Courier New"/>
          <w:noProof/>
          <w:color w:val="993366"/>
          <w:sz w:val="16"/>
          <w:lang w:eastAsia="en-GB"/>
        </w:rPr>
        <w:t>SEQUENCE</w:t>
      </w:r>
      <w:r w:rsidRPr="00C76E0F">
        <w:rPr>
          <w:rFonts w:ascii="Courier New" w:eastAsia="Times New Roman" w:hAnsi="Courier New"/>
          <w:noProof/>
          <w:sz w:val="16"/>
          <w:lang w:eastAsia="en-GB"/>
        </w:rPr>
        <w:t xml:space="preserve"> {</w:t>
      </w:r>
    </w:p>
    <w:p w14:paraId="305C42B9" w14:textId="77777777" w:rsidR="00C76E0F" w:rsidRPr="00C76E0F" w:rsidRDefault="00C76E0F" w:rsidP="00C76E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E0F">
        <w:rPr>
          <w:rFonts w:ascii="Courier New" w:eastAsia="Times New Roman" w:hAnsi="Courier New"/>
          <w:noProof/>
          <w:sz w:val="16"/>
          <w:lang w:eastAsia="en-GB"/>
        </w:rPr>
        <w:t xml:space="preserve">    dummy                                         </w:t>
      </w:r>
      <w:r w:rsidRPr="00C76E0F">
        <w:rPr>
          <w:rFonts w:ascii="Courier New" w:eastAsia="Times New Roman" w:hAnsi="Courier New"/>
          <w:noProof/>
          <w:color w:val="993366"/>
          <w:sz w:val="16"/>
          <w:lang w:eastAsia="en-GB"/>
        </w:rPr>
        <w:t>ENUMERATED</w:t>
      </w:r>
      <w:r w:rsidRPr="00C76E0F">
        <w:rPr>
          <w:rFonts w:ascii="Courier New" w:eastAsia="Times New Roman" w:hAnsi="Courier New"/>
          <w:noProof/>
          <w:sz w:val="16"/>
          <w:lang w:eastAsia="en-GB"/>
        </w:rPr>
        <w:t xml:space="preserve"> {supported}      </w:t>
      </w:r>
      <w:r w:rsidRPr="00C76E0F">
        <w:rPr>
          <w:rFonts w:ascii="Courier New" w:eastAsia="Times New Roman" w:hAnsi="Courier New"/>
          <w:noProof/>
          <w:color w:val="993366"/>
          <w:sz w:val="16"/>
          <w:lang w:eastAsia="en-GB"/>
        </w:rPr>
        <w:t>OPTIONAL</w:t>
      </w:r>
      <w:r w:rsidRPr="00C76E0F">
        <w:rPr>
          <w:rFonts w:ascii="Courier New" w:eastAsia="Times New Roman" w:hAnsi="Courier New"/>
          <w:noProof/>
          <w:sz w:val="16"/>
          <w:lang w:eastAsia="en-GB"/>
        </w:rPr>
        <w:t>,</w:t>
      </w:r>
    </w:p>
    <w:p w14:paraId="5E787943" w14:textId="77777777" w:rsidR="00C76E0F" w:rsidRPr="00C76E0F" w:rsidRDefault="00C76E0F" w:rsidP="00C76E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E0F">
        <w:rPr>
          <w:rFonts w:ascii="Courier New" w:eastAsia="Times New Roman" w:hAnsi="Courier New"/>
          <w:noProof/>
          <w:sz w:val="16"/>
          <w:lang w:eastAsia="en-GB"/>
        </w:rPr>
        <w:t xml:space="preserve">    parallelTxSRS-PUCCH-PUSCH                     </w:t>
      </w:r>
      <w:r w:rsidRPr="00C76E0F">
        <w:rPr>
          <w:rFonts w:ascii="Courier New" w:eastAsia="Times New Roman" w:hAnsi="Courier New"/>
          <w:noProof/>
          <w:color w:val="993366"/>
          <w:sz w:val="16"/>
          <w:lang w:eastAsia="en-GB"/>
        </w:rPr>
        <w:t>ENUMERATED</w:t>
      </w:r>
      <w:r w:rsidRPr="00C76E0F">
        <w:rPr>
          <w:rFonts w:ascii="Courier New" w:eastAsia="Times New Roman" w:hAnsi="Courier New"/>
          <w:noProof/>
          <w:sz w:val="16"/>
          <w:lang w:eastAsia="en-GB"/>
        </w:rPr>
        <w:t xml:space="preserve"> {supported}      </w:t>
      </w:r>
      <w:r w:rsidRPr="00C76E0F">
        <w:rPr>
          <w:rFonts w:ascii="Courier New" w:eastAsia="Times New Roman" w:hAnsi="Courier New"/>
          <w:noProof/>
          <w:color w:val="993366"/>
          <w:sz w:val="16"/>
          <w:lang w:eastAsia="en-GB"/>
        </w:rPr>
        <w:t>OPTIONAL</w:t>
      </w:r>
      <w:r w:rsidRPr="00C76E0F">
        <w:rPr>
          <w:rFonts w:ascii="Courier New" w:eastAsia="Times New Roman" w:hAnsi="Courier New"/>
          <w:noProof/>
          <w:sz w:val="16"/>
          <w:lang w:eastAsia="en-GB"/>
        </w:rPr>
        <w:t>,</w:t>
      </w:r>
    </w:p>
    <w:p w14:paraId="4ED0F92C" w14:textId="77777777" w:rsidR="00C76E0F" w:rsidRPr="00C76E0F" w:rsidRDefault="00C76E0F" w:rsidP="00C76E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E0F">
        <w:rPr>
          <w:rFonts w:ascii="Courier New" w:eastAsia="Times New Roman" w:hAnsi="Courier New"/>
          <w:noProof/>
          <w:sz w:val="16"/>
          <w:lang w:eastAsia="en-GB"/>
        </w:rPr>
        <w:t xml:space="preserve">    parallelTxPRACH-SRS-PUCCH-PUSCH               </w:t>
      </w:r>
      <w:r w:rsidRPr="00C76E0F">
        <w:rPr>
          <w:rFonts w:ascii="Courier New" w:eastAsia="Times New Roman" w:hAnsi="Courier New"/>
          <w:noProof/>
          <w:color w:val="993366"/>
          <w:sz w:val="16"/>
          <w:lang w:eastAsia="en-GB"/>
        </w:rPr>
        <w:t>ENUMERATED</w:t>
      </w:r>
      <w:r w:rsidRPr="00C76E0F">
        <w:rPr>
          <w:rFonts w:ascii="Courier New" w:eastAsia="Times New Roman" w:hAnsi="Courier New"/>
          <w:noProof/>
          <w:sz w:val="16"/>
          <w:lang w:eastAsia="en-GB"/>
        </w:rPr>
        <w:t xml:space="preserve"> {supported}      </w:t>
      </w:r>
      <w:r w:rsidRPr="00C76E0F">
        <w:rPr>
          <w:rFonts w:ascii="Courier New" w:eastAsia="Times New Roman" w:hAnsi="Courier New"/>
          <w:noProof/>
          <w:color w:val="993366"/>
          <w:sz w:val="16"/>
          <w:lang w:eastAsia="en-GB"/>
        </w:rPr>
        <w:t>OPTIONAL</w:t>
      </w:r>
      <w:r w:rsidRPr="00C76E0F">
        <w:rPr>
          <w:rFonts w:ascii="Courier New" w:eastAsia="Times New Roman" w:hAnsi="Courier New"/>
          <w:noProof/>
          <w:sz w:val="16"/>
          <w:lang w:eastAsia="en-GB"/>
        </w:rPr>
        <w:t>,</w:t>
      </w:r>
    </w:p>
    <w:p w14:paraId="41F3F429" w14:textId="77777777" w:rsidR="00C76E0F" w:rsidRPr="00C76E0F" w:rsidRDefault="00C76E0F" w:rsidP="00C76E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E0F">
        <w:rPr>
          <w:rFonts w:ascii="Courier New" w:eastAsia="Times New Roman" w:hAnsi="Courier New"/>
          <w:noProof/>
          <w:sz w:val="16"/>
          <w:lang w:eastAsia="en-GB"/>
        </w:rPr>
        <w:t xml:space="preserve">    </w:t>
      </w:r>
      <w:r w:rsidRPr="00C76E0F">
        <w:rPr>
          <w:rFonts w:ascii="Courier New" w:eastAsia="Times New Roman" w:hAnsi="Courier New"/>
          <w:noProof/>
          <w:sz w:val="16"/>
          <w:highlight w:val="cyan"/>
          <w:lang w:eastAsia="en-GB"/>
        </w:rPr>
        <w:t>simultaneousRxTxInterBandCA</w:t>
      </w:r>
      <w:r w:rsidRPr="00C76E0F">
        <w:rPr>
          <w:rFonts w:ascii="Courier New" w:eastAsia="Times New Roman" w:hAnsi="Courier New"/>
          <w:noProof/>
          <w:sz w:val="16"/>
          <w:lang w:eastAsia="en-GB"/>
        </w:rPr>
        <w:t xml:space="preserve">                   </w:t>
      </w:r>
      <w:r w:rsidRPr="00C76E0F">
        <w:rPr>
          <w:rFonts w:ascii="Courier New" w:eastAsia="Times New Roman" w:hAnsi="Courier New"/>
          <w:noProof/>
          <w:color w:val="993366"/>
          <w:sz w:val="16"/>
          <w:lang w:eastAsia="en-GB"/>
        </w:rPr>
        <w:t>ENUMERATED</w:t>
      </w:r>
      <w:r w:rsidRPr="00C76E0F">
        <w:rPr>
          <w:rFonts w:ascii="Courier New" w:eastAsia="Times New Roman" w:hAnsi="Courier New"/>
          <w:noProof/>
          <w:sz w:val="16"/>
          <w:lang w:eastAsia="en-GB"/>
        </w:rPr>
        <w:t xml:space="preserve"> {supported}      </w:t>
      </w:r>
      <w:r w:rsidRPr="00C76E0F">
        <w:rPr>
          <w:rFonts w:ascii="Courier New" w:eastAsia="Times New Roman" w:hAnsi="Courier New"/>
          <w:noProof/>
          <w:color w:val="993366"/>
          <w:sz w:val="16"/>
          <w:lang w:eastAsia="en-GB"/>
        </w:rPr>
        <w:t>OPTIONAL</w:t>
      </w:r>
      <w:r w:rsidRPr="00C76E0F">
        <w:rPr>
          <w:rFonts w:ascii="Courier New" w:eastAsia="Times New Roman" w:hAnsi="Courier New"/>
          <w:noProof/>
          <w:sz w:val="16"/>
          <w:lang w:eastAsia="en-GB"/>
        </w:rPr>
        <w:t>,</w:t>
      </w:r>
    </w:p>
    <w:p w14:paraId="46EAA74E" w14:textId="77777777" w:rsidR="00C76E0F" w:rsidRPr="00C76E0F" w:rsidRDefault="00C76E0F" w:rsidP="00C76E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E0F">
        <w:rPr>
          <w:rFonts w:ascii="Courier New" w:eastAsia="Times New Roman" w:hAnsi="Courier New"/>
          <w:noProof/>
          <w:sz w:val="16"/>
          <w:lang w:eastAsia="en-GB"/>
        </w:rPr>
        <w:t xml:space="preserve">    simultaneousRxTxSUL                           </w:t>
      </w:r>
      <w:r w:rsidRPr="00C76E0F">
        <w:rPr>
          <w:rFonts w:ascii="Courier New" w:eastAsia="Times New Roman" w:hAnsi="Courier New"/>
          <w:noProof/>
          <w:color w:val="993366"/>
          <w:sz w:val="16"/>
          <w:lang w:eastAsia="en-GB"/>
        </w:rPr>
        <w:t>ENUMERATED</w:t>
      </w:r>
      <w:r w:rsidRPr="00C76E0F">
        <w:rPr>
          <w:rFonts w:ascii="Courier New" w:eastAsia="Times New Roman" w:hAnsi="Courier New"/>
          <w:noProof/>
          <w:sz w:val="16"/>
          <w:lang w:eastAsia="en-GB"/>
        </w:rPr>
        <w:t xml:space="preserve"> {supported}      </w:t>
      </w:r>
      <w:r w:rsidRPr="00C76E0F">
        <w:rPr>
          <w:rFonts w:ascii="Courier New" w:eastAsia="Times New Roman" w:hAnsi="Courier New"/>
          <w:noProof/>
          <w:color w:val="993366"/>
          <w:sz w:val="16"/>
          <w:lang w:eastAsia="en-GB"/>
        </w:rPr>
        <w:t>OPTIONAL</w:t>
      </w:r>
      <w:r w:rsidRPr="00C76E0F">
        <w:rPr>
          <w:rFonts w:ascii="Courier New" w:eastAsia="Times New Roman" w:hAnsi="Courier New"/>
          <w:noProof/>
          <w:sz w:val="16"/>
          <w:lang w:eastAsia="en-GB"/>
        </w:rPr>
        <w:t>,</w:t>
      </w:r>
    </w:p>
    <w:p w14:paraId="33213015" w14:textId="77777777" w:rsidR="00C76E0F" w:rsidRPr="00C76E0F" w:rsidRDefault="00C76E0F" w:rsidP="00C76E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E0F">
        <w:rPr>
          <w:rFonts w:ascii="Courier New" w:eastAsia="Times New Roman" w:hAnsi="Courier New"/>
          <w:noProof/>
          <w:sz w:val="16"/>
          <w:lang w:eastAsia="en-GB"/>
        </w:rPr>
        <w:t xml:space="preserve">    diffNumerologyAcrossPUCCH-Group               </w:t>
      </w:r>
      <w:r w:rsidRPr="00C76E0F">
        <w:rPr>
          <w:rFonts w:ascii="Courier New" w:eastAsia="Times New Roman" w:hAnsi="Courier New"/>
          <w:noProof/>
          <w:color w:val="993366"/>
          <w:sz w:val="16"/>
          <w:lang w:eastAsia="en-GB"/>
        </w:rPr>
        <w:t>ENUMERATED</w:t>
      </w:r>
      <w:r w:rsidRPr="00C76E0F">
        <w:rPr>
          <w:rFonts w:ascii="Courier New" w:eastAsia="Times New Roman" w:hAnsi="Courier New"/>
          <w:noProof/>
          <w:sz w:val="16"/>
          <w:lang w:eastAsia="en-GB"/>
        </w:rPr>
        <w:t xml:space="preserve"> {supported}      </w:t>
      </w:r>
      <w:r w:rsidRPr="00C76E0F">
        <w:rPr>
          <w:rFonts w:ascii="Courier New" w:eastAsia="Times New Roman" w:hAnsi="Courier New"/>
          <w:noProof/>
          <w:color w:val="993366"/>
          <w:sz w:val="16"/>
          <w:lang w:eastAsia="en-GB"/>
        </w:rPr>
        <w:t>OPTIONAL</w:t>
      </w:r>
      <w:r w:rsidRPr="00C76E0F">
        <w:rPr>
          <w:rFonts w:ascii="Courier New" w:eastAsia="Times New Roman" w:hAnsi="Courier New"/>
          <w:noProof/>
          <w:sz w:val="16"/>
          <w:lang w:eastAsia="en-GB"/>
        </w:rPr>
        <w:t>,</w:t>
      </w:r>
    </w:p>
    <w:p w14:paraId="1B3E59D1" w14:textId="77777777" w:rsidR="00C76E0F" w:rsidRPr="00C76E0F" w:rsidRDefault="00C76E0F" w:rsidP="00C76E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E0F">
        <w:rPr>
          <w:rFonts w:ascii="Courier New" w:eastAsia="Times New Roman" w:hAnsi="Courier New"/>
          <w:noProof/>
          <w:sz w:val="16"/>
          <w:lang w:eastAsia="en-GB"/>
        </w:rPr>
        <w:t xml:space="preserve">    diffNumerologyWithinPUCCH-GroupSmallerSCS     </w:t>
      </w:r>
      <w:r w:rsidRPr="00C76E0F">
        <w:rPr>
          <w:rFonts w:ascii="Courier New" w:eastAsia="Times New Roman" w:hAnsi="Courier New"/>
          <w:noProof/>
          <w:color w:val="993366"/>
          <w:sz w:val="16"/>
          <w:lang w:eastAsia="en-GB"/>
        </w:rPr>
        <w:t>ENUMERATED</w:t>
      </w:r>
      <w:r w:rsidRPr="00C76E0F">
        <w:rPr>
          <w:rFonts w:ascii="Courier New" w:eastAsia="Times New Roman" w:hAnsi="Courier New"/>
          <w:noProof/>
          <w:sz w:val="16"/>
          <w:lang w:eastAsia="en-GB"/>
        </w:rPr>
        <w:t xml:space="preserve"> {supported}      </w:t>
      </w:r>
      <w:r w:rsidRPr="00C76E0F">
        <w:rPr>
          <w:rFonts w:ascii="Courier New" w:eastAsia="Times New Roman" w:hAnsi="Courier New"/>
          <w:noProof/>
          <w:color w:val="993366"/>
          <w:sz w:val="16"/>
          <w:lang w:eastAsia="en-GB"/>
        </w:rPr>
        <w:t>OPTIONAL</w:t>
      </w:r>
      <w:r w:rsidRPr="00C76E0F">
        <w:rPr>
          <w:rFonts w:ascii="Courier New" w:eastAsia="Times New Roman" w:hAnsi="Courier New"/>
          <w:noProof/>
          <w:sz w:val="16"/>
          <w:lang w:eastAsia="en-GB"/>
        </w:rPr>
        <w:t>,</w:t>
      </w:r>
    </w:p>
    <w:p w14:paraId="420865A4" w14:textId="77777777" w:rsidR="00C76E0F" w:rsidRPr="00C76E0F" w:rsidRDefault="00C76E0F" w:rsidP="00C76E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E0F">
        <w:rPr>
          <w:rFonts w:ascii="Courier New" w:eastAsia="Times New Roman" w:hAnsi="Courier New"/>
          <w:noProof/>
          <w:sz w:val="16"/>
          <w:lang w:eastAsia="en-GB"/>
        </w:rPr>
        <w:t xml:space="preserve">    supportedNumberTAG                            </w:t>
      </w:r>
      <w:r w:rsidRPr="00C76E0F">
        <w:rPr>
          <w:rFonts w:ascii="Courier New" w:eastAsia="Times New Roman" w:hAnsi="Courier New"/>
          <w:noProof/>
          <w:color w:val="993366"/>
          <w:sz w:val="16"/>
          <w:lang w:eastAsia="en-GB"/>
        </w:rPr>
        <w:t>ENUMERATED</w:t>
      </w:r>
      <w:r w:rsidRPr="00C76E0F">
        <w:rPr>
          <w:rFonts w:ascii="Courier New" w:eastAsia="Times New Roman" w:hAnsi="Courier New"/>
          <w:noProof/>
          <w:sz w:val="16"/>
          <w:lang w:eastAsia="en-GB"/>
        </w:rPr>
        <w:t xml:space="preserve"> {n2, n3, n4}     </w:t>
      </w:r>
      <w:r w:rsidRPr="00C76E0F">
        <w:rPr>
          <w:rFonts w:ascii="Courier New" w:eastAsia="Times New Roman" w:hAnsi="Courier New"/>
          <w:noProof/>
          <w:color w:val="993366"/>
          <w:sz w:val="16"/>
          <w:lang w:eastAsia="en-GB"/>
        </w:rPr>
        <w:t>OPTIONAL</w:t>
      </w:r>
      <w:r w:rsidRPr="00C76E0F">
        <w:rPr>
          <w:rFonts w:ascii="Courier New" w:eastAsia="Times New Roman" w:hAnsi="Courier New"/>
          <w:noProof/>
          <w:sz w:val="16"/>
          <w:lang w:eastAsia="en-GB"/>
        </w:rPr>
        <w:t>,</w:t>
      </w:r>
    </w:p>
    <w:p w14:paraId="57301FB1" w14:textId="77777777" w:rsidR="00C76E0F" w:rsidRPr="00C76E0F" w:rsidRDefault="00C76E0F" w:rsidP="00C76E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E0F">
        <w:rPr>
          <w:rFonts w:ascii="Courier New" w:eastAsia="Times New Roman" w:hAnsi="Courier New"/>
          <w:noProof/>
          <w:sz w:val="16"/>
          <w:lang w:eastAsia="en-GB"/>
        </w:rPr>
        <w:t>    ...</w:t>
      </w:r>
    </w:p>
    <w:p w14:paraId="6C3C9E58" w14:textId="77777777" w:rsidR="00C76E0F" w:rsidRPr="00C76E0F" w:rsidRDefault="00C76E0F" w:rsidP="00C76E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E0F">
        <w:rPr>
          <w:rFonts w:ascii="Courier New" w:eastAsia="Times New Roman" w:hAnsi="Courier New"/>
          <w:noProof/>
          <w:sz w:val="16"/>
          <w:lang w:eastAsia="en-GB"/>
        </w:rPr>
        <w:t>}</w:t>
      </w:r>
    </w:p>
    <w:p w14:paraId="3CFBA295" w14:textId="77777777" w:rsidR="00C76E0F" w:rsidRPr="00D451B0" w:rsidRDefault="00C76E0F" w:rsidP="00C76E0F">
      <w:pPr>
        <w:spacing w:after="0"/>
        <w:rPr>
          <w:rFonts w:ascii="Arial" w:eastAsia="MS Mincho" w:hAnsi="Arial"/>
          <w:noProof/>
          <w:lang w:eastAsia="de-DE"/>
        </w:rPr>
      </w:pPr>
    </w:p>
    <w:p w14:paraId="33D25A88" w14:textId="4258157D" w:rsidR="00331EE4" w:rsidRPr="00C76E0F" w:rsidRDefault="00C76E0F" w:rsidP="000251B2">
      <w:pPr>
        <w:pStyle w:val="Doc-text2"/>
        <w:tabs>
          <w:tab w:val="left" w:pos="340"/>
        </w:tabs>
        <w:ind w:left="0" w:firstLine="0"/>
        <w:jc w:val="both"/>
      </w:pPr>
      <w:r w:rsidRPr="00D451B0">
        <w:rPr>
          <w:noProof/>
          <w:lang w:eastAsia="de-DE"/>
        </w:rPr>
        <w:t xml:space="preserve">While it is included for a NR CA band combination, it is clear that this field indicates whether the UE could support </w:t>
      </w:r>
      <w:r w:rsidRPr="00D451B0">
        <w:rPr>
          <w:lang w:eastAsia="de-DE"/>
        </w:rPr>
        <w:t xml:space="preserve">simultaneous </w:t>
      </w:r>
      <w:r w:rsidRPr="00D451B0">
        <w:rPr>
          <w:noProof/>
          <w:lang w:eastAsia="de-DE"/>
        </w:rPr>
        <w:t>RX/TX in this CA band combination. However, it is unclear what does this filed mean while it is included for a NR DC band combination. The current description seems implies that it is used for NR CA only.</w:t>
      </w:r>
      <w:r>
        <w:rPr>
          <w:noProof/>
          <w:lang w:eastAsia="de-DE"/>
        </w:rPr>
        <w:t xml:space="preserve"> Since RAN4 also confirm that the </w:t>
      </w:r>
      <w:r w:rsidRPr="00C76E0F">
        <w:rPr>
          <w:i/>
          <w:noProof/>
          <w:lang w:eastAsia="de-DE"/>
        </w:rPr>
        <w:t>simultaneousRxTxInterBandCA</w:t>
      </w:r>
      <w:r>
        <w:rPr>
          <w:noProof/>
          <w:lang w:eastAsia="de-DE"/>
        </w:rPr>
        <w:t xml:space="preserve"> is applicable to NR-DC. We suggest to clarify this part.</w:t>
      </w:r>
      <w:r>
        <w:t xml:space="preserve"> </w:t>
      </w:r>
      <w:r w:rsidR="00A17838">
        <w:t>CR</w:t>
      </w:r>
      <w:r w:rsidR="00FA2EF5">
        <w:t>s</w:t>
      </w:r>
      <w:r w:rsidR="00A17838">
        <w:t xml:space="preserve"> on 38.306</w:t>
      </w:r>
      <w:r w:rsidR="00331EE4">
        <w:t xml:space="preserve"> </w:t>
      </w:r>
      <w:r w:rsidR="00A17838">
        <w:t xml:space="preserve">to clarify </w:t>
      </w:r>
      <w:r w:rsidR="00344846">
        <w:t xml:space="preserve">the </w:t>
      </w:r>
      <w:r w:rsidR="00344846" w:rsidRPr="0041684F">
        <w:rPr>
          <w:i/>
        </w:rPr>
        <w:t>simultaneousRxTxInterBandCA</w:t>
      </w:r>
      <w:r w:rsidR="00344846">
        <w:t xml:space="preserve"> capability in NR-DC</w:t>
      </w:r>
      <w:r w:rsidR="00A17838">
        <w:t xml:space="preserve"> </w:t>
      </w:r>
      <w:r w:rsidR="00247AC9">
        <w:t>are</w:t>
      </w:r>
      <w:r w:rsidR="00914F9F">
        <w:t xml:space="preserve"> provided [3]</w:t>
      </w:r>
      <w:r w:rsidR="00331EE4">
        <w:t xml:space="preserve">. </w:t>
      </w:r>
    </w:p>
    <w:p w14:paraId="191424D1" w14:textId="77777777" w:rsidR="000251B2" w:rsidRDefault="000251B2" w:rsidP="00EF20EF">
      <w:pPr>
        <w:pStyle w:val="Doc-text2"/>
        <w:tabs>
          <w:tab w:val="left" w:pos="340"/>
        </w:tabs>
        <w:ind w:left="0" w:firstLine="0"/>
        <w:jc w:val="both"/>
      </w:pPr>
    </w:p>
    <w:p w14:paraId="5940F807" w14:textId="242D2867" w:rsidR="00D63EF1" w:rsidRDefault="00D63EF1" w:rsidP="00D63EF1">
      <w:pPr>
        <w:pStyle w:val="Doc-text2"/>
        <w:tabs>
          <w:tab w:val="left" w:pos="340"/>
        </w:tabs>
        <w:ind w:left="0" w:firstLine="0"/>
        <w:jc w:val="both"/>
        <w:rPr>
          <w:b/>
        </w:rPr>
      </w:pPr>
      <w:r w:rsidRPr="00B9627E">
        <w:rPr>
          <w:b/>
        </w:rPr>
        <w:t>Proposal</w:t>
      </w:r>
      <w:r w:rsidR="00A17838">
        <w:rPr>
          <w:b/>
        </w:rPr>
        <w:t xml:space="preserve"> 3</w:t>
      </w:r>
      <w:r>
        <w:rPr>
          <w:b/>
        </w:rPr>
        <w:t xml:space="preserve">: </w:t>
      </w:r>
      <w:r w:rsidR="00344846">
        <w:rPr>
          <w:b/>
        </w:rPr>
        <w:t>RAN2 to adopt the CR</w:t>
      </w:r>
      <w:r w:rsidR="004C5D6B">
        <w:rPr>
          <w:b/>
        </w:rPr>
        <w:t xml:space="preserve">s in </w:t>
      </w:r>
      <w:r w:rsidR="00ED157B" w:rsidRPr="00ED157B">
        <w:rPr>
          <w:b/>
        </w:rPr>
        <w:t>R2-2101844 and R2-2101845</w:t>
      </w:r>
      <w:r w:rsidR="00344846">
        <w:rPr>
          <w:b/>
        </w:rPr>
        <w:t>.</w:t>
      </w:r>
    </w:p>
    <w:p w14:paraId="02EEB452" w14:textId="77777777" w:rsidR="000251B2" w:rsidRDefault="000251B2" w:rsidP="00EF20EF">
      <w:pPr>
        <w:pStyle w:val="Doc-text2"/>
        <w:tabs>
          <w:tab w:val="left" w:pos="340"/>
        </w:tabs>
        <w:ind w:left="0" w:firstLine="0"/>
        <w:jc w:val="both"/>
      </w:pPr>
    </w:p>
    <w:p w14:paraId="65F7CAD7" w14:textId="40C48007" w:rsidR="00291A00" w:rsidRDefault="00291A00" w:rsidP="00EF20EF">
      <w:pPr>
        <w:pStyle w:val="Doc-text2"/>
        <w:tabs>
          <w:tab w:val="left" w:pos="340"/>
        </w:tabs>
        <w:ind w:left="0" w:firstLine="0"/>
        <w:jc w:val="both"/>
      </w:pPr>
      <w:r>
        <w:t>Draft Reply LS to RAN4 is also provided in Annex.</w:t>
      </w:r>
    </w:p>
    <w:p w14:paraId="593746F3" w14:textId="3CFE087C" w:rsidR="00DE28E0" w:rsidRPr="00844B7D" w:rsidRDefault="006214DC" w:rsidP="00844B7D">
      <w:pPr>
        <w:pStyle w:val="Heading1"/>
        <w:ind w:left="0" w:firstLine="0"/>
        <w:rPr>
          <w:lang w:val="en-US" w:eastAsia="ko-KR"/>
        </w:rPr>
      </w:pPr>
      <w:r>
        <w:rPr>
          <w:lang w:val="en-US" w:eastAsia="ko-KR"/>
        </w:rPr>
        <w:t>3</w:t>
      </w:r>
      <w:r w:rsidR="000C2A92">
        <w:rPr>
          <w:lang w:val="en-US" w:eastAsia="ko-KR"/>
        </w:rPr>
        <w:t xml:space="preserve"> Conclusions</w:t>
      </w:r>
      <w:r w:rsidR="00DE28E0">
        <w:rPr>
          <w:b/>
        </w:rPr>
        <w:tab/>
      </w:r>
    </w:p>
    <w:p w14:paraId="38A9B93C" w14:textId="77777777" w:rsidR="00DE28E0" w:rsidRDefault="00DE28E0" w:rsidP="00DE28E0">
      <w:pPr>
        <w:pStyle w:val="Doc-text2"/>
        <w:tabs>
          <w:tab w:val="left" w:pos="340"/>
        </w:tabs>
        <w:ind w:left="0" w:firstLine="0"/>
        <w:jc w:val="both"/>
        <w:rPr>
          <w:b/>
        </w:rPr>
      </w:pPr>
      <w:r>
        <w:rPr>
          <w:rFonts w:cs="Arial"/>
        </w:rPr>
        <w:t xml:space="preserve">Base on the discussion in section 2, we propose the following: </w:t>
      </w:r>
    </w:p>
    <w:p w14:paraId="0F80D15B" w14:textId="77777777" w:rsidR="008F0233" w:rsidRDefault="008F0233" w:rsidP="008F0233">
      <w:pPr>
        <w:pStyle w:val="Doc-text2"/>
        <w:tabs>
          <w:tab w:val="left" w:pos="340"/>
        </w:tabs>
        <w:ind w:left="0" w:firstLine="0"/>
        <w:jc w:val="both"/>
        <w:rPr>
          <w:b/>
        </w:rPr>
      </w:pPr>
    </w:p>
    <w:p w14:paraId="2B666800" w14:textId="77777777" w:rsidR="00291A00" w:rsidRDefault="00291A00" w:rsidP="00291A00">
      <w:pPr>
        <w:pStyle w:val="Doc-text2"/>
        <w:tabs>
          <w:tab w:val="left" w:pos="340"/>
        </w:tabs>
        <w:ind w:left="0" w:firstLine="0"/>
        <w:jc w:val="both"/>
        <w:rPr>
          <w:b/>
        </w:rPr>
      </w:pPr>
      <w:r w:rsidRPr="00B9627E">
        <w:rPr>
          <w:b/>
        </w:rPr>
        <w:t>Proposal</w:t>
      </w:r>
      <w:r>
        <w:rPr>
          <w:b/>
        </w:rPr>
        <w:t xml:space="preserve"> 1: RAN2 confirm that </w:t>
      </w:r>
      <w:r w:rsidRPr="00D2363E">
        <w:rPr>
          <w:b/>
          <w:i/>
        </w:rPr>
        <w:t>simultaneousRxTxInterBandCA</w:t>
      </w:r>
      <w:r>
        <w:rPr>
          <w:b/>
        </w:rPr>
        <w:t xml:space="preserve"> capability applies to any of the two bands (if applicable) in a BC, and UE shall only include this capability if it supports simultaneous </w:t>
      </w:r>
      <w:r w:rsidRPr="00C8250D">
        <w:rPr>
          <w:b/>
        </w:rPr>
        <w:t>Rx</w:t>
      </w:r>
      <w:r>
        <w:rPr>
          <w:b/>
        </w:rPr>
        <w:t>/</w:t>
      </w:r>
      <w:r w:rsidRPr="00C8250D">
        <w:rPr>
          <w:b/>
        </w:rPr>
        <w:t xml:space="preserve">Tx on all </w:t>
      </w:r>
      <w:r>
        <w:rPr>
          <w:b/>
        </w:rPr>
        <w:t xml:space="preserve">applicable band pairs. The UE could additionally include subset BC in the capability information to report the support of simultaneous </w:t>
      </w:r>
      <w:r w:rsidRPr="00C8250D">
        <w:rPr>
          <w:b/>
        </w:rPr>
        <w:t>RxTx</w:t>
      </w:r>
      <w:r>
        <w:rPr>
          <w:b/>
        </w:rPr>
        <w:t xml:space="preserve"> on subset band combination.</w:t>
      </w:r>
    </w:p>
    <w:p w14:paraId="4EDB8D3F" w14:textId="77777777" w:rsidR="006215FC" w:rsidRDefault="006215FC" w:rsidP="006215FC">
      <w:pPr>
        <w:pStyle w:val="Doc-text2"/>
        <w:tabs>
          <w:tab w:val="left" w:pos="340"/>
        </w:tabs>
        <w:ind w:left="0" w:firstLine="0"/>
        <w:jc w:val="both"/>
        <w:rPr>
          <w:b/>
        </w:rPr>
      </w:pPr>
    </w:p>
    <w:p w14:paraId="3178BA51" w14:textId="77777777" w:rsidR="00291A00" w:rsidRPr="00A17838" w:rsidRDefault="00291A00" w:rsidP="00291A00">
      <w:pPr>
        <w:pStyle w:val="Doc-text2"/>
        <w:tabs>
          <w:tab w:val="left" w:pos="340"/>
        </w:tabs>
        <w:ind w:left="0" w:firstLine="0"/>
        <w:jc w:val="both"/>
      </w:pPr>
      <w:r w:rsidRPr="00F42DA4">
        <w:rPr>
          <w:b/>
        </w:rPr>
        <w:t xml:space="preserve">Proposal 2: Confirm RAN4 understanding that absent of the field </w:t>
      </w:r>
      <w:r w:rsidRPr="00F42DA4">
        <w:rPr>
          <w:b/>
          <w:i/>
        </w:rPr>
        <w:t>simultaneousRxTxInterBandCA</w:t>
      </w:r>
      <w:r w:rsidRPr="00F42DA4">
        <w:rPr>
          <w:b/>
        </w:rPr>
        <w:t xml:space="preserve"> implies that </w:t>
      </w:r>
      <w:r w:rsidRPr="00F42DA4">
        <w:rPr>
          <w:b/>
          <w:lang w:val="en-GB"/>
        </w:rPr>
        <w:t>simultaneous RX/TX is not supported for the band combination.</w:t>
      </w:r>
    </w:p>
    <w:p w14:paraId="1AEA818D" w14:textId="77777777" w:rsidR="00291A00" w:rsidRDefault="00291A00" w:rsidP="006215FC">
      <w:pPr>
        <w:pStyle w:val="Doc-text2"/>
        <w:tabs>
          <w:tab w:val="left" w:pos="340"/>
        </w:tabs>
        <w:ind w:left="0" w:firstLine="0"/>
        <w:jc w:val="both"/>
        <w:rPr>
          <w:b/>
        </w:rPr>
      </w:pPr>
    </w:p>
    <w:p w14:paraId="65F60706" w14:textId="77777777" w:rsidR="00ED157B" w:rsidRDefault="00ED157B" w:rsidP="00ED157B">
      <w:pPr>
        <w:pStyle w:val="Doc-text2"/>
        <w:tabs>
          <w:tab w:val="left" w:pos="340"/>
        </w:tabs>
        <w:ind w:left="0" w:firstLine="0"/>
        <w:jc w:val="both"/>
        <w:rPr>
          <w:b/>
        </w:rPr>
      </w:pPr>
      <w:r w:rsidRPr="00B9627E">
        <w:rPr>
          <w:b/>
        </w:rPr>
        <w:t>Proposal</w:t>
      </w:r>
      <w:r>
        <w:rPr>
          <w:b/>
        </w:rPr>
        <w:t xml:space="preserve"> 3: RAN2 to adopt the CRs in </w:t>
      </w:r>
      <w:r w:rsidRPr="00ED157B">
        <w:rPr>
          <w:b/>
        </w:rPr>
        <w:t>R2-2101844 and R2-2101845</w:t>
      </w:r>
      <w:r>
        <w:rPr>
          <w:b/>
        </w:rPr>
        <w:t>.</w:t>
      </w:r>
    </w:p>
    <w:p w14:paraId="7F9082D3" w14:textId="77777777" w:rsidR="00291A00" w:rsidRDefault="00291A00" w:rsidP="006215FC">
      <w:pPr>
        <w:pStyle w:val="Doc-text2"/>
        <w:tabs>
          <w:tab w:val="left" w:pos="340"/>
        </w:tabs>
        <w:ind w:left="0" w:firstLine="0"/>
        <w:jc w:val="both"/>
        <w:rPr>
          <w:b/>
        </w:rPr>
      </w:pPr>
      <w:bookmarkStart w:id="5" w:name="_GoBack"/>
      <w:bookmarkEnd w:id="5"/>
    </w:p>
    <w:p w14:paraId="330A4C0A" w14:textId="6170D0A3" w:rsidR="00EF622C" w:rsidRDefault="006214DC" w:rsidP="00F54927">
      <w:pPr>
        <w:pStyle w:val="Heading1"/>
        <w:pBdr>
          <w:top w:val="single" w:sz="12" w:space="0" w:color="auto"/>
        </w:pBdr>
        <w:rPr>
          <w:lang w:val="en-US" w:eastAsia="ko-KR"/>
        </w:rPr>
      </w:pPr>
      <w:r>
        <w:rPr>
          <w:lang w:val="en-US" w:eastAsia="ko-KR"/>
        </w:rPr>
        <w:lastRenderedPageBreak/>
        <w:t>4</w:t>
      </w:r>
      <w:r w:rsidR="00EF622C">
        <w:rPr>
          <w:lang w:val="en-US" w:eastAsia="ko-KR"/>
        </w:rPr>
        <w:t xml:space="preserve"> References</w:t>
      </w:r>
    </w:p>
    <w:p w14:paraId="0B2CB1AF" w14:textId="016CD783" w:rsidR="00EF6B92" w:rsidRDefault="00217ED3" w:rsidP="00EF6B92">
      <w:pPr>
        <w:spacing w:after="60"/>
        <w:rPr>
          <w:rFonts w:ascii="Arial" w:hAnsi="Arial" w:cs="Arial"/>
          <w:lang w:eastAsia="ko-KR"/>
        </w:rPr>
      </w:pPr>
      <w:r w:rsidRPr="00E14D50">
        <w:rPr>
          <w:rFonts w:ascii="Arial" w:hAnsi="Arial" w:cs="Arial"/>
          <w:lang w:val="en-US" w:eastAsia="ko-KR"/>
        </w:rPr>
        <w:t>[</w:t>
      </w:r>
      <w:r w:rsidRPr="00E14D50">
        <w:rPr>
          <w:rFonts w:ascii="Arial" w:hAnsi="Arial" w:cs="Arial"/>
          <w:lang w:eastAsia="ko-KR"/>
        </w:rPr>
        <w:t>1</w:t>
      </w:r>
      <w:r w:rsidR="00A979AD" w:rsidRPr="00E14D50">
        <w:rPr>
          <w:rFonts w:ascii="Arial" w:hAnsi="Arial" w:cs="Arial"/>
          <w:lang w:eastAsia="ko-KR"/>
        </w:rPr>
        <w:t>]</w:t>
      </w:r>
      <w:r w:rsidR="00D872C4" w:rsidRPr="00E14D50">
        <w:rPr>
          <w:rFonts w:ascii="Arial" w:hAnsi="Arial" w:cs="Arial"/>
          <w:lang w:eastAsia="ko-KR"/>
        </w:rPr>
        <w:t xml:space="preserve"> </w:t>
      </w:r>
      <w:r w:rsidR="008A58E7" w:rsidRPr="008A58E7">
        <w:rPr>
          <w:rFonts w:ascii="Arial" w:hAnsi="Arial" w:cs="Arial"/>
          <w:lang w:eastAsia="ko-KR"/>
        </w:rPr>
        <w:t>R2-2100056</w:t>
      </w:r>
      <w:r w:rsidR="008A58E7">
        <w:rPr>
          <w:rFonts w:ascii="Arial" w:hAnsi="Arial" w:cs="Arial"/>
          <w:lang w:eastAsia="ko-KR"/>
        </w:rPr>
        <w:t xml:space="preserve"> </w:t>
      </w:r>
      <w:r w:rsidR="001233DB">
        <w:rPr>
          <w:rFonts w:ascii="Arial" w:hAnsi="Arial" w:cs="Arial"/>
          <w:lang w:eastAsia="ko-KR"/>
        </w:rPr>
        <w:t xml:space="preserve">/ </w:t>
      </w:r>
      <w:r w:rsidR="001233DB" w:rsidRPr="001233DB">
        <w:rPr>
          <w:rFonts w:ascii="Arial" w:hAnsi="Arial" w:cs="Arial"/>
          <w:lang w:eastAsia="ko-KR"/>
        </w:rPr>
        <w:t>R4-2016988</w:t>
      </w:r>
      <w:r w:rsidR="001233DB">
        <w:rPr>
          <w:rFonts w:ascii="Arial" w:hAnsi="Arial" w:cs="Arial"/>
          <w:lang w:eastAsia="ko-KR"/>
        </w:rPr>
        <w:t>, “</w:t>
      </w:r>
      <w:r w:rsidR="001233DB" w:rsidRPr="001233DB">
        <w:rPr>
          <w:rFonts w:ascii="Arial" w:hAnsi="Arial" w:cs="Arial"/>
          <w:lang w:eastAsia="ko-KR"/>
        </w:rPr>
        <w:t>Draft LS on simultaneous Rx/Tx capability</w:t>
      </w:r>
      <w:r w:rsidR="001233DB">
        <w:rPr>
          <w:rFonts w:ascii="Arial" w:hAnsi="Arial" w:cs="Arial"/>
          <w:lang w:eastAsia="ko-KR"/>
        </w:rPr>
        <w:t>”, RAN4</w:t>
      </w:r>
    </w:p>
    <w:p w14:paraId="09D281CD" w14:textId="04463D6D" w:rsidR="004C5D6B" w:rsidRDefault="004C5D6B" w:rsidP="00EF6B92">
      <w:pPr>
        <w:spacing w:after="60"/>
        <w:rPr>
          <w:rFonts w:ascii="Arial" w:hAnsi="Arial" w:cs="Arial"/>
          <w:lang w:eastAsia="ko-KR"/>
        </w:rPr>
      </w:pPr>
      <w:r>
        <w:rPr>
          <w:rFonts w:ascii="Arial" w:hAnsi="Arial" w:cs="Arial"/>
          <w:lang w:eastAsia="ko-KR"/>
        </w:rPr>
        <w:t xml:space="preserve">[2] </w:t>
      </w:r>
      <w:r w:rsidR="001F01E8" w:rsidRPr="001F01E8">
        <w:rPr>
          <w:rFonts w:ascii="Arial" w:hAnsi="Arial" w:cs="Arial"/>
          <w:lang w:eastAsia="ko-KR"/>
        </w:rPr>
        <w:t>R2-2101844</w:t>
      </w:r>
      <w:r>
        <w:rPr>
          <w:rFonts w:ascii="Arial" w:hAnsi="Arial" w:cs="Arial"/>
          <w:lang w:eastAsia="ko-KR"/>
        </w:rPr>
        <w:t xml:space="preserve"> and </w:t>
      </w:r>
      <w:r w:rsidR="001F01E8">
        <w:rPr>
          <w:rFonts w:ascii="Arial" w:hAnsi="Arial" w:cs="Arial"/>
          <w:lang w:eastAsia="ko-KR"/>
        </w:rPr>
        <w:t>R2-2101845</w:t>
      </w:r>
      <w:r>
        <w:rPr>
          <w:rFonts w:ascii="Arial" w:hAnsi="Arial" w:cs="Arial"/>
          <w:lang w:eastAsia="ko-KR"/>
        </w:rPr>
        <w:t>, “</w:t>
      </w:r>
      <w:r w:rsidRPr="004C5D6B">
        <w:rPr>
          <w:rFonts w:ascii="Arial" w:hAnsi="Arial" w:cs="Arial"/>
          <w:lang w:eastAsia="ko-KR"/>
        </w:rPr>
        <w:t xml:space="preserve">Clarification on the </w:t>
      </w:r>
      <w:r w:rsidRPr="004C5D6B">
        <w:rPr>
          <w:rFonts w:ascii="Arial" w:hAnsi="Arial" w:cs="Arial"/>
          <w:i/>
          <w:lang w:eastAsia="ko-KR"/>
        </w:rPr>
        <w:t>simultaneousRxTxInterBandCA</w:t>
      </w:r>
      <w:r w:rsidRPr="004C5D6B">
        <w:rPr>
          <w:rFonts w:ascii="Arial" w:hAnsi="Arial" w:cs="Arial"/>
          <w:lang w:eastAsia="ko-KR"/>
        </w:rPr>
        <w:t xml:space="preserve"> capability in NR-DC</w:t>
      </w:r>
      <w:r>
        <w:rPr>
          <w:rFonts w:ascii="Arial" w:hAnsi="Arial" w:cs="Arial"/>
          <w:lang w:eastAsia="ko-KR"/>
        </w:rPr>
        <w:t>”, MediaTek</w:t>
      </w:r>
    </w:p>
    <w:p w14:paraId="410B819F" w14:textId="79E8C32D" w:rsidR="00CA4282" w:rsidRDefault="00CA4282">
      <w:pPr>
        <w:spacing w:after="0"/>
        <w:rPr>
          <w:rFonts w:ascii="Arial" w:hAnsi="Arial" w:cs="Arial"/>
          <w:lang w:eastAsia="ko-KR"/>
        </w:rPr>
      </w:pPr>
      <w:r>
        <w:rPr>
          <w:rFonts w:ascii="Arial" w:hAnsi="Arial" w:cs="Arial"/>
          <w:lang w:eastAsia="ko-KR"/>
        </w:rPr>
        <w:br w:type="page"/>
      </w:r>
    </w:p>
    <w:p w14:paraId="6DF1E01B" w14:textId="77777777" w:rsidR="00CA4282" w:rsidRDefault="00CA4282" w:rsidP="00CA4282">
      <w:pPr>
        <w:spacing w:after="0"/>
        <w:rPr>
          <w:rFonts w:ascii="Arial" w:hAnsi="Arial" w:cs="Arial"/>
          <w:lang w:eastAsia="ko-KR"/>
        </w:rPr>
      </w:pPr>
    </w:p>
    <w:p w14:paraId="732F5AED" w14:textId="67DA2A2A" w:rsidR="00CA4282" w:rsidRDefault="00CA4282" w:rsidP="00CA4282">
      <w:pPr>
        <w:pStyle w:val="Heading1"/>
        <w:pBdr>
          <w:top w:val="single" w:sz="12" w:space="0" w:color="auto"/>
        </w:pBdr>
        <w:rPr>
          <w:lang w:val="en-US" w:eastAsia="ko-KR"/>
        </w:rPr>
      </w:pPr>
      <w:r>
        <w:rPr>
          <w:lang w:val="en-US" w:eastAsia="ko-KR"/>
        </w:rPr>
        <w:t xml:space="preserve">Annex: </w:t>
      </w:r>
      <w:r w:rsidR="008A7EE4">
        <w:rPr>
          <w:lang w:val="en-US" w:eastAsia="ko-KR"/>
        </w:rPr>
        <w:t>Draft Reply LS</w:t>
      </w:r>
    </w:p>
    <w:p w14:paraId="7AC01E52" w14:textId="77777777" w:rsidR="00CA4282" w:rsidRDefault="00CA4282" w:rsidP="00CA4282">
      <w:pPr>
        <w:pStyle w:val="B1"/>
        <w:ind w:left="0" w:firstLine="0"/>
      </w:pPr>
    </w:p>
    <w:p w14:paraId="0AD9F5C2" w14:textId="77777777" w:rsidR="007E0160" w:rsidRPr="00BE6EC6" w:rsidRDefault="007E0160" w:rsidP="007E0160">
      <w:pPr>
        <w:spacing w:after="120"/>
        <w:rPr>
          <w:rFonts w:ascii="Arial" w:hAnsi="Arial" w:cs="Arial"/>
          <w:b/>
        </w:rPr>
      </w:pPr>
      <w:r w:rsidRPr="00BE6EC6">
        <w:rPr>
          <w:rFonts w:ascii="Arial" w:hAnsi="Arial" w:cs="Arial"/>
          <w:b/>
        </w:rPr>
        <w:t>1. Overall Description</w:t>
      </w:r>
    </w:p>
    <w:p w14:paraId="66B5CF58" w14:textId="77777777" w:rsidR="007E0160" w:rsidRDefault="007E0160" w:rsidP="007E0160">
      <w:pPr>
        <w:jc w:val="both"/>
        <w:rPr>
          <w:rFonts w:ascii="Arial" w:hAnsi="Arial" w:cs="Arial"/>
        </w:rPr>
      </w:pPr>
      <w:r w:rsidRPr="00BE6EC6">
        <w:rPr>
          <w:rFonts w:ascii="Arial" w:hAnsi="Arial" w:cs="Arial"/>
        </w:rPr>
        <w:t>RAN2 would like to thank RAN</w:t>
      </w:r>
      <w:r w:rsidRPr="00BE6EC6">
        <w:rPr>
          <w:rFonts w:ascii="Arial" w:hAnsi="Arial" w:cs="Arial"/>
          <w:lang w:eastAsia="zh-CN"/>
        </w:rPr>
        <w:t>4</w:t>
      </w:r>
      <w:r>
        <w:rPr>
          <w:rFonts w:ascii="Arial" w:hAnsi="Arial" w:cs="Arial"/>
        </w:rPr>
        <w:t xml:space="preserve"> for the </w:t>
      </w:r>
      <w:r w:rsidRPr="00E23FD6">
        <w:rPr>
          <w:rFonts w:ascii="Arial" w:hAnsi="Arial" w:cs="Arial"/>
        </w:rPr>
        <w:t xml:space="preserve">LS on simultaneous Rx/Tx capability </w:t>
      </w:r>
      <w:r w:rsidRPr="00BE6EC6">
        <w:rPr>
          <w:rFonts w:ascii="Arial" w:hAnsi="Arial" w:cs="Arial"/>
          <w:lang w:eastAsia="zh-CN"/>
        </w:rPr>
        <w:t>[1]</w:t>
      </w:r>
      <w:r w:rsidRPr="00BE6EC6">
        <w:rPr>
          <w:rFonts w:ascii="Arial" w:hAnsi="Arial" w:cs="Arial"/>
        </w:rPr>
        <w:t>. RAN2 has discussed</w:t>
      </w:r>
      <w:r>
        <w:rPr>
          <w:rFonts w:ascii="Arial" w:hAnsi="Arial" w:cs="Arial"/>
        </w:rPr>
        <w:t xml:space="preserve"> the </w:t>
      </w:r>
      <w:r w:rsidRPr="00C9579A">
        <w:rPr>
          <w:rFonts w:ascii="Arial" w:hAnsi="Arial" w:cs="Arial"/>
          <w:i/>
        </w:rPr>
        <w:t>simultaneousRxTxInterBandCA</w:t>
      </w:r>
      <w:r>
        <w:rPr>
          <w:rFonts w:ascii="Arial" w:hAnsi="Arial" w:cs="Arial"/>
        </w:rPr>
        <w:t xml:space="preserve"> capability and concluded that</w:t>
      </w:r>
    </w:p>
    <w:p w14:paraId="67E041D3" w14:textId="77777777" w:rsidR="007E0160" w:rsidRDefault="007E0160" w:rsidP="007E0160">
      <w:pPr>
        <w:pStyle w:val="ListParagraph"/>
        <w:numPr>
          <w:ilvl w:val="0"/>
          <w:numId w:val="49"/>
        </w:numPr>
        <w:spacing w:after="180"/>
        <w:contextualSpacing/>
        <w:jc w:val="both"/>
        <w:rPr>
          <w:rFonts w:ascii="Arial" w:hAnsi="Arial" w:cs="Arial"/>
          <w:lang w:val="en-US" w:eastAsia="sv-SE"/>
        </w:rPr>
      </w:pPr>
      <w:r>
        <w:rPr>
          <w:rFonts w:ascii="Arial" w:hAnsi="Arial" w:cs="Arial"/>
          <w:lang w:eastAsia="sv-SE"/>
        </w:rPr>
        <w:t>The</w:t>
      </w:r>
      <w:r w:rsidRPr="00C9579A">
        <w:rPr>
          <w:rFonts w:ascii="Arial" w:hAnsi="Arial" w:cs="Arial"/>
          <w:lang w:val="en-US" w:eastAsia="sv-SE"/>
        </w:rPr>
        <w:t xml:space="preserve"> </w:t>
      </w:r>
      <w:r w:rsidRPr="00C9579A">
        <w:rPr>
          <w:rFonts w:ascii="Arial" w:hAnsi="Arial" w:cs="Arial"/>
          <w:i/>
          <w:lang w:val="en-US" w:eastAsia="sv-SE"/>
        </w:rPr>
        <w:t>simultaneousRxTxInterBandCA</w:t>
      </w:r>
      <w:r w:rsidRPr="00C9579A">
        <w:rPr>
          <w:rFonts w:ascii="Arial" w:hAnsi="Arial" w:cs="Arial"/>
          <w:lang w:val="en-US" w:eastAsia="sv-SE"/>
        </w:rPr>
        <w:t xml:space="preserve"> capability applies to any of the two bands (if applicable) in a BC, and UE shall only include this capability if it supports simultaneous Rx/Tx on all applicable band pairs. The UE could additionally include subset BC in the capability information to report the support of simultaneous RxTx on subset band combination.</w:t>
      </w:r>
    </w:p>
    <w:p w14:paraId="214A3A35" w14:textId="77777777" w:rsidR="007E0160" w:rsidRDefault="007E0160" w:rsidP="007E0160">
      <w:pPr>
        <w:pStyle w:val="ListParagraph"/>
        <w:numPr>
          <w:ilvl w:val="1"/>
          <w:numId w:val="49"/>
        </w:numPr>
        <w:spacing w:after="180"/>
        <w:contextualSpacing/>
        <w:jc w:val="both"/>
        <w:rPr>
          <w:rFonts w:ascii="Arial" w:hAnsi="Arial" w:cs="Arial"/>
          <w:lang w:val="en-US" w:eastAsia="sv-SE"/>
        </w:rPr>
      </w:pPr>
      <w:r w:rsidRPr="00C9579A">
        <w:rPr>
          <w:rFonts w:ascii="Arial" w:hAnsi="Arial" w:cs="Arial"/>
          <w:lang w:val="en-US" w:eastAsia="sv-SE"/>
        </w:rPr>
        <w:t>Take CA_n39-n41-n79 for example, if UE supports simultane</w:t>
      </w:r>
      <w:r>
        <w:rPr>
          <w:rFonts w:ascii="Arial" w:hAnsi="Arial" w:cs="Arial"/>
          <w:lang w:val="en-US" w:eastAsia="sv-SE"/>
        </w:rPr>
        <w:t>ous Rx/Tx capability for CA_n41-</w:t>
      </w:r>
      <w:r w:rsidRPr="00C9579A">
        <w:rPr>
          <w:rFonts w:ascii="Arial" w:hAnsi="Arial" w:cs="Arial"/>
          <w:lang w:val="en-US" w:eastAsia="sv-SE"/>
        </w:rPr>
        <w:t xml:space="preserve">n79 but not for CA_n39-n41, the UE shall not report </w:t>
      </w:r>
      <w:r w:rsidRPr="00C9579A">
        <w:rPr>
          <w:rFonts w:ascii="Arial" w:hAnsi="Arial" w:cs="Arial"/>
          <w:i/>
          <w:lang w:val="en-US" w:eastAsia="sv-SE"/>
        </w:rPr>
        <w:t>simultaneousRxTxInterBandCA</w:t>
      </w:r>
      <w:r w:rsidRPr="00C9579A">
        <w:rPr>
          <w:rFonts w:ascii="Arial" w:hAnsi="Arial" w:cs="Arial"/>
          <w:lang w:val="en-US" w:eastAsia="sv-SE"/>
        </w:rPr>
        <w:t xml:space="preserve"> in the super set BC CA_n39-n41-n79. Instead, the UE shall include additional BC CA_n41-n79 to report the capability </w:t>
      </w:r>
      <w:r w:rsidRPr="00C9579A">
        <w:rPr>
          <w:rFonts w:ascii="Arial" w:hAnsi="Arial" w:cs="Arial"/>
          <w:i/>
          <w:lang w:val="en-US" w:eastAsia="sv-SE"/>
        </w:rPr>
        <w:t>simultaneousRxTxInterBandCA</w:t>
      </w:r>
      <w:r w:rsidRPr="00C9579A">
        <w:rPr>
          <w:rFonts w:ascii="Arial" w:hAnsi="Arial" w:cs="Arial"/>
          <w:lang w:val="en-US" w:eastAsia="sv-SE"/>
        </w:rPr>
        <w:t>.</w:t>
      </w:r>
    </w:p>
    <w:p w14:paraId="37A7D514" w14:textId="77777777" w:rsidR="007E0160" w:rsidRPr="00E23FD6" w:rsidRDefault="007E0160" w:rsidP="007E0160">
      <w:pPr>
        <w:pStyle w:val="ListParagraph"/>
        <w:numPr>
          <w:ilvl w:val="0"/>
          <w:numId w:val="49"/>
        </w:numPr>
        <w:spacing w:after="180"/>
        <w:contextualSpacing/>
        <w:jc w:val="both"/>
        <w:rPr>
          <w:rFonts w:ascii="Arial" w:hAnsi="Arial" w:cs="Arial"/>
          <w:lang w:val="en-US" w:eastAsia="sv-SE"/>
        </w:rPr>
      </w:pPr>
      <w:r>
        <w:rPr>
          <w:rFonts w:ascii="Arial" w:hAnsi="Arial" w:cs="Arial"/>
          <w:lang w:val="en-US" w:eastAsia="sv-SE"/>
        </w:rPr>
        <w:t>A</w:t>
      </w:r>
      <w:r w:rsidRPr="00C9579A">
        <w:rPr>
          <w:rFonts w:ascii="Arial" w:hAnsi="Arial" w:cs="Arial"/>
          <w:lang w:val="en-US" w:eastAsia="sv-SE"/>
        </w:rPr>
        <w:t xml:space="preserve">bsent of the field </w:t>
      </w:r>
      <w:r w:rsidRPr="00C9579A">
        <w:rPr>
          <w:rFonts w:ascii="Arial" w:hAnsi="Arial" w:cs="Arial"/>
          <w:i/>
          <w:lang w:val="en-US" w:eastAsia="sv-SE"/>
        </w:rPr>
        <w:t>simultaneousRxTxInterBandCA</w:t>
      </w:r>
      <w:r w:rsidRPr="00C9579A">
        <w:rPr>
          <w:rFonts w:ascii="Arial" w:hAnsi="Arial" w:cs="Arial"/>
          <w:lang w:val="en-US" w:eastAsia="sv-SE"/>
        </w:rPr>
        <w:t xml:space="preserve"> implies that simultaneous RX/TX is not supported for the band combination</w:t>
      </w:r>
    </w:p>
    <w:p w14:paraId="3CA6213B" w14:textId="77777777" w:rsidR="007E0160" w:rsidRDefault="007E0160" w:rsidP="007E0160">
      <w:pPr>
        <w:jc w:val="both"/>
        <w:rPr>
          <w:rFonts w:ascii="Arial" w:hAnsi="Arial" w:cs="Arial"/>
          <w:lang w:val="en-US" w:eastAsia="sv-SE"/>
        </w:rPr>
      </w:pPr>
      <w:r>
        <w:rPr>
          <w:rFonts w:ascii="Arial" w:hAnsi="Arial" w:cs="Arial"/>
          <w:lang w:val="en-US" w:eastAsia="sv-SE"/>
        </w:rPr>
        <w:t xml:space="preserve">RAN2 understands that above conclusions is general capability reporting principle. Therefore, there is no further specification change on that part. </w:t>
      </w:r>
    </w:p>
    <w:p w14:paraId="4C559A6B" w14:textId="77777777" w:rsidR="007E0160" w:rsidRDefault="007E0160" w:rsidP="007E0160">
      <w:pPr>
        <w:jc w:val="both"/>
        <w:rPr>
          <w:rFonts w:ascii="Arial" w:hAnsi="Arial" w:cs="Arial"/>
          <w:lang w:val="en-US" w:eastAsia="sv-SE"/>
        </w:rPr>
      </w:pPr>
      <w:r>
        <w:rPr>
          <w:rFonts w:ascii="Arial" w:hAnsi="Arial" w:cs="Arial"/>
          <w:lang w:val="en-US" w:eastAsia="sv-SE"/>
        </w:rPr>
        <w:t xml:space="preserve">In addition, RAN2 has agreed CR R2-210xxxx and R2-210xxxx to clarify that </w:t>
      </w:r>
      <w:r w:rsidRPr="00C9579A">
        <w:rPr>
          <w:rFonts w:ascii="Arial" w:hAnsi="Arial" w:cs="Arial"/>
          <w:i/>
          <w:lang w:val="en-US" w:eastAsia="sv-SE"/>
        </w:rPr>
        <w:t>simultaneousRxTxInterBandCA</w:t>
      </w:r>
      <w:r>
        <w:rPr>
          <w:rFonts w:ascii="Arial" w:hAnsi="Arial" w:cs="Arial"/>
          <w:i/>
          <w:lang w:val="en-US" w:eastAsia="sv-SE"/>
        </w:rPr>
        <w:t xml:space="preserve"> </w:t>
      </w:r>
      <w:r w:rsidRPr="00503233">
        <w:rPr>
          <w:rFonts w:ascii="Arial" w:hAnsi="Arial" w:cs="Arial"/>
          <w:lang w:val="en-US" w:eastAsia="sv-SE"/>
        </w:rPr>
        <w:t xml:space="preserve">is </w:t>
      </w:r>
      <w:r>
        <w:rPr>
          <w:rFonts w:ascii="Arial" w:hAnsi="Arial" w:cs="Arial"/>
          <w:lang w:val="en-US" w:eastAsia="sv-SE"/>
        </w:rPr>
        <w:t>applicable to NR-DC.</w:t>
      </w:r>
    </w:p>
    <w:p w14:paraId="0B11C760" w14:textId="77777777" w:rsidR="007E0160" w:rsidRPr="00C84BE3" w:rsidRDefault="007E0160" w:rsidP="007E0160">
      <w:pPr>
        <w:jc w:val="both"/>
        <w:rPr>
          <w:rFonts w:ascii="Arial" w:hAnsi="Arial" w:cs="Arial"/>
          <w:lang w:val="en-US" w:eastAsia="sv-SE"/>
        </w:rPr>
      </w:pPr>
    </w:p>
    <w:p w14:paraId="441A72CF" w14:textId="77777777" w:rsidR="007E0160" w:rsidRPr="00BE6EC6" w:rsidRDefault="007E0160" w:rsidP="007E0160">
      <w:pPr>
        <w:spacing w:after="120"/>
        <w:rPr>
          <w:rFonts w:ascii="Arial" w:hAnsi="Arial" w:cs="Arial"/>
          <w:b/>
        </w:rPr>
      </w:pPr>
      <w:r w:rsidRPr="00BE6EC6">
        <w:rPr>
          <w:rFonts w:ascii="Arial" w:hAnsi="Arial" w:cs="Arial"/>
          <w:b/>
        </w:rPr>
        <w:t>2. Actions:</w:t>
      </w:r>
    </w:p>
    <w:p w14:paraId="45B34D3C" w14:textId="77777777" w:rsidR="007E0160" w:rsidRPr="00BE6EC6" w:rsidRDefault="007E0160" w:rsidP="007E0160">
      <w:pPr>
        <w:pStyle w:val="Header"/>
        <w:tabs>
          <w:tab w:val="left" w:pos="1440"/>
          <w:tab w:val="left" w:pos="2160"/>
        </w:tabs>
        <w:rPr>
          <w:rFonts w:cs="Arial"/>
        </w:rPr>
      </w:pPr>
      <w:r w:rsidRPr="00BE6EC6">
        <w:rPr>
          <w:rFonts w:cs="Arial"/>
        </w:rPr>
        <w:t xml:space="preserve">ACTION: </w:t>
      </w:r>
      <w:r w:rsidRPr="00BE6EC6">
        <w:rPr>
          <w:rFonts w:cs="Arial"/>
        </w:rPr>
        <w:tab/>
        <w:t xml:space="preserve">RAN2 respectfully asks RAN4 to </w:t>
      </w:r>
      <w:r w:rsidRPr="00620E8F">
        <w:rPr>
          <w:rFonts w:cs="Arial"/>
        </w:rPr>
        <w:t xml:space="preserve">take </w:t>
      </w:r>
      <w:r>
        <w:rPr>
          <w:rFonts w:cs="Arial"/>
        </w:rPr>
        <w:t>above RAN2</w:t>
      </w:r>
      <w:r w:rsidRPr="00620E8F">
        <w:rPr>
          <w:rFonts w:cs="Arial"/>
        </w:rPr>
        <w:t xml:space="preserve"> conclusion</w:t>
      </w:r>
      <w:r>
        <w:rPr>
          <w:rFonts w:cs="Arial"/>
        </w:rPr>
        <w:t>s</w:t>
      </w:r>
      <w:r w:rsidRPr="00620E8F">
        <w:rPr>
          <w:rFonts w:cs="Arial"/>
        </w:rPr>
        <w:t xml:space="preserve"> into consideration</w:t>
      </w:r>
      <w:r>
        <w:rPr>
          <w:rFonts w:cs="Arial"/>
        </w:rPr>
        <w:t>.</w:t>
      </w:r>
    </w:p>
    <w:p w14:paraId="0AA6CF11" w14:textId="77777777" w:rsidR="007E0160" w:rsidRPr="00BE6EC6" w:rsidRDefault="007E0160" w:rsidP="007E0160">
      <w:pPr>
        <w:pStyle w:val="Header"/>
        <w:tabs>
          <w:tab w:val="left" w:pos="1440"/>
          <w:tab w:val="left" w:pos="2160"/>
        </w:tabs>
        <w:rPr>
          <w:rFonts w:cs="Arial"/>
        </w:rPr>
      </w:pPr>
    </w:p>
    <w:p w14:paraId="3C62719A" w14:textId="77777777" w:rsidR="007E0160" w:rsidRDefault="007E0160" w:rsidP="007E0160">
      <w:pPr>
        <w:pStyle w:val="Header"/>
        <w:tabs>
          <w:tab w:val="left" w:pos="1440"/>
          <w:tab w:val="left" w:pos="2160"/>
        </w:tabs>
        <w:rPr>
          <w:rFonts w:cs="Arial"/>
        </w:rPr>
      </w:pPr>
    </w:p>
    <w:p w14:paraId="27AD0427" w14:textId="77777777" w:rsidR="007E0160" w:rsidRPr="00BE6EC6" w:rsidRDefault="007E0160" w:rsidP="007E0160">
      <w:pPr>
        <w:spacing w:after="120"/>
        <w:ind w:left="1985" w:hanging="1985"/>
        <w:rPr>
          <w:rFonts w:ascii="Arial" w:hAnsi="Arial" w:cs="Arial"/>
          <w:b/>
          <w:bCs/>
        </w:rPr>
      </w:pPr>
      <w:r w:rsidRPr="00BE6EC6">
        <w:rPr>
          <w:rFonts w:ascii="Arial" w:hAnsi="Arial" w:cs="Arial"/>
          <w:b/>
          <w:bCs/>
        </w:rPr>
        <w:t>3. References:</w:t>
      </w:r>
    </w:p>
    <w:p w14:paraId="33851287" w14:textId="4B1C4E38" w:rsidR="007E0160" w:rsidRPr="00BE6EC6" w:rsidRDefault="007E0160" w:rsidP="007E0160">
      <w:pPr>
        <w:spacing w:after="120"/>
        <w:ind w:left="1985" w:hanging="1985"/>
        <w:rPr>
          <w:rFonts w:ascii="Arial" w:hAnsi="Arial" w:cs="Arial"/>
          <w:bCs/>
        </w:rPr>
      </w:pPr>
      <w:r w:rsidRPr="00BE6EC6">
        <w:rPr>
          <w:rFonts w:ascii="Arial" w:hAnsi="Arial" w:cs="Arial"/>
          <w:bCs/>
        </w:rPr>
        <w:t xml:space="preserve">[1] </w:t>
      </w:r>
      <w:r w:rsidR="00ED157B" w:rsidRPr="00ED157B">
        <w:rPr>
          <w:rFonts w:ascii="Arial" w:hAnsi="Arial" w:cs="Arial"/>
          <w:bCs/>
        </w:rPr>
        <w:t>R2-2100056</w:t>
      </w:r>
      <w:r w:rsidRPr="00B32B9B">
        <w:rPr>
          <w:rFonts w:ascii="Arial" w:hAnsi="Arial" w:cs="Arial"/>
          <w:bCs/>
        </w:rPr>
        <w:t xml:space="preserve"> / R4-2016988, “Draft LS on simultaneous Rx/Tx capability”, RAN4</w:t>
      </w:r>
    </w:p>
    <w:p w14:paraId="13248E07" w14:textId="77777777" w:rsidR="007E0160" w:rsidRPr="00BE6EC6" w:rsidRDefault="007E0160" w:rsidP="007E0160">
      <w:pPr>
        <w:pStyle w:val="Header"/>
        <w:tabs>
          <w:tab w:val="left" w:pos="1440"/>
          <w:tab w:val="left" w:pos="2160"/>
        </w:tabs>
        <w:rPr>
          <w:rFonts w:cs="Arial"/>
        </w:rPr>
      </w:pPr>
    </w:p>
    <w:p w14:paraId="7C6952DE" w14:textId="77777777" w:rsidR="007E0160" w:rsidRPr="00BE6EC6" w:rsidRDefault="007E0160" w:rsidP="007E0160">
      <w:pPr>
        <w:spacing w:after="120"/>
        <w:rPr>
          <w:rFonts w:ascii="Arial" w:hAnsi="Arial" w:cs="Arial"/>
          <w:b/>
        </w:rPr>
      </w:pPr>
      <w:r>
        <w:rPr>
          <w:rFonts w:ascii="Arial" w:hAnsi="Arial" w:cs="Arial"/>
          <w:b/>
        </w:rPr>
        <w:t>4</w:t>
      </w:r>
      <w:r w:rsidRPr="00BE6EC6">
        <w:rPr>
          <w:rFonts w:ascii="Arial" w:hAnsi="Arial" w:cs="Arial"/>
          <w:b/>
        </w:rPr>
        <w:t>. Date of Next RAN2 Meetings:</w:t>
      </w:r>
    </w:p>
    <w:p w14:paraId="6F9D14EB" w14:textId="77777777" w:rsidR="007E0160" w:rsidRPr="00BE6EC6" w:rsidRDefault="007E0160" w:rsidP="007E0160">
      <w:pPr>
        <w:spacing w:after="120"/>
        <w:ind w:left="1985" w:hanging="1985"/>
        <w:rPr>
          <w:rFonts w:ascii="Arial" w:hAnsi="Arial" w:cs="Arial"/>
          <w:bCs/>
        </w:rPr>
      </w:pPr>
      <w:r>
        <w:rPr>
          <w:rFonts w:ascii="Arial" w:hAnsi="Arial" w:cs="Arial"/>
          <w:bCs/>
        </w:rPr>
        <w:t>RAN2#113bis-e, eMeeting, 12-20 Apr. 2021</w:t>
      </w:r>
    </w:p>
    <w:p w14:paraId="78386863" w14:textId="77777777" w:rsidR="007E0160" w:rsidRDefault="007E0160" w:rsidP="007E0160">
      <w:pPr>
        <w:spacing w:after="120"/>
        <w:ind w:left="1985" w:hanging="1985"/>
        <w:rPr>
          <w:rFonts w:ascii="Arial" w:hAnsi="Arial" w:cs="Arial"/>
          <w:bCs/>
        </w:rPr>
      </w:pPr>
      <w:r w:rsidRPr="00BE6EC6">
        <w:rPr>
          <w:rFonts w:ascii="Arial" w:hAnsi="Arial" w:cs="Arial"/>
          <w:bCs/>
        </w:rPr>
        <w:t>RAN2#</w:t>
      </w:r>
      <w:r>
        <w:rPr>
          <w:rFonts w:ascii="Arial" w:hAnsi="Arial" w:cs="Arial"/>
          <w:bCs/>
        </w:rPr>
        <w:t>114e, eMeeting</w:t>
      </w:r>
      <w:r w:rsidRPr="00BE6EC6">
        <w:rPr>
          <w:rFonts w:ascii="Arial" w:hAnsi="Arial" w:cs="Arial"/>
          <w:bCs/>
        </w:rPr>
        <w:t xml:space="preserve">, </w:t>
      </w:r>
      <w:r>
        <w:rPr>
          <w:rFonts w:ascii="Arial" w:hAnsi="Arial" w:cs="Arial"/>
          <w:bCs/>
        </w:rPr>
        <w:t>19-27 May. 2021</w:t>
      </w:r>
    </w:p>
    <w:p w14:paraId="4AE783C8" w14:textId="418E4148" w:rsidR="007C1020" w:rsidRPr="007E0160" w:rsidRDefault="007C1020" w:rsidP="007C1020">
      <w:pPr>
        <w:spacing w:after="0"/>
        <w:rPr>
          <w:rFonts w:ascii="Arial" w:hAnsi="Arial" w:cs="Arial"/>
          <w:lang w:val="en-US" w:eastAsia="ko-KR"/>
        </w:rPr>
      </w:pPr>
    </w:p>
    <w:sectPr w:rsidR="007C1020" w:rsidRPr="007E0160" w:rsidSect="008A7EE4">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84C834" w14:textId="77777777" w:rsidR="00447FA6" w:rsidRDefault="00447FA6">
      <w:r>
        <w:separator/>
      </w:r>
    </w:p>
  </w:endnote>
  <w:endnote w:type="continuationSeparator" w:id="0">
    <w:p w14:paraId="76C9A997" w14:textId="77777777" w:rsidR="00447FA6" w:rsidRDefault="00447F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4146E5" w14:textId="77777777" w:rsidR="00447FA6" w:rsidRDefault="00447FA6">
      <w:r>
        <w:separator/>
      </w:r>
    </w:p>
  </w:footnote>
  <w:footnote w:type="continuationSeparator" w:id="0">
    <w:p w14:paraId="35213B51" w14:textId="77777777" w:rsidR="00447FA6" w:rsidRDefault="00447F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7710591"/>
    <w:multiLevelType w:val="hybridMultilevel"/>
    <w:tmpl w:val="9C7A6AB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3" w15:restartNumberingAfterBreak="0">
    <w:nsid w:val="1F3025B8"/>
    <w:multiLevelType w:val="hybridMultilevel"/>
    <w:tmpl w:val="58B6AD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29D9252B"/>
    <w:multiLevelType w:val="hybridMultilevel"/>
    <w:tmpl w:val="2446F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825152D"/>
    <w:multiLevelType w:val="hybridMultilevel"/>
    <w:tmpl w:val="4036C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3"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925C0D"/>
    <w:multiLevelType w:val="hybridMultilevel"/>
    <w:tmpl w:val="88B620A4"/>
    <w:lvl w:ilvl="0" w:tplc="7E64467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1"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4"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2"/>
  </w:num>
  <w:num w:numId="3">
    <w:abstractNumId w:val="26"/>
  </w:num>
  <w:num w:numId="4">
    <w:abstractNumId w:val="18"/>
  </w:num>
  <w:num w:numId="5">
    <w:abstractNumId w:val="13"/>
  </w:num>
  <w:num w:numId="6">
    <w:abstractNumId w:val="30"/>
  </w:num>
  <w:num w:numId="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7"/>
  </w:num>
  <w:num w:numId="9">
    <w:abstractNumId w:val="5"/>
  </w:num>
  <w:num w:numId="10">
    <w:abstractNumId w:val="2"/>
  </w:num>
  <w:num w:numId="11">
    <w:abstractNumId w:val="1"/>
  </w:num>
  <w:num w:numId="12">
    <w:abstractNumId w:val="0"/>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num>
  <w:num w:numId="15">
    <w:abstractNumId w:val="47"/>
  </w:num>
  <w:num w:numId="16">
    <w:abstractNumId w:val="36"/>
  </w:num>
  <w:num w:numId="17">
    <w:abstractNumId w:val="46"/>
  </w:num>
  <w:num w:numId="18">
    <w:abstractNumId w:val="25"/>
  </w:num>
  <w:num w:numId="19">
    <w:abstractNumId w:val="16"/>
  </w:num>
  <w:num w:numId="20">
    <w:abstractNumId w:val="44"/>
  </w:num>
  <w:num w:numId="21">
    <w:abstractNumId w:val="35"/>
  </w:num>
  <w:num w:numId="22">
    <w:abstractNumId w:val="17"/>
  </w:num>
  <w:num w:numId="23">
    <w:abstractNumId w:val="6"/>
  </w:num>
  <w:num w:numId="24">
    <w:abstractNumId w:val="14"/>
  </w:num>
  <w:num w:numId="25">
    <w:abstractNumId w:val="4"/>
  </w:num>
  <w:num w:numId="26">
    <w:abstractNumId w:val="27"/>
  </w:num>
  <w:num w:numId="27">
    <w:abstractNumId w:val="42"/>
  </w:num>
  <w:num w:numId="28">
    <w:abstractNumId w:val="32"/>
  </w:num>
  <w:num w:numId="29">
    <w:abstractNumId w:val="40"/>
  </w:num>
  <w:num w:numId="30">
    <w:abstractNumId w:val="20"/>
  </w:num>
  <w:num w:numId="31">
    <w:abstractNumId w:val="33"/>
  </w:num>
  <w:num w:numId="32">
    <w:abstractNumId w:val="7"/>
  </w:num>
  <w:num w:numId="33">
    <w:abstractNumId w:val="24"/>
  </w:num>
  <w:num w:numId="34">
    <w:abstractNumId w:val="34"/>
  </w:num>
  <w:num w:numId="35">
    <w:abstractNumId w:val="12"/>
  </w:num>
  <w:num w:numId="36">
    <w:abstractNumId w:val="43"/>
  </w:num>
  <w:num w:numId="37">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8">
    <w:abstractNumId w:val="38"/>
  </w:num>
  <w:num w:numId="39">
    <w:abstractNumId w:val="21"/>
  </w:num>
  <w:num w:numId="40">
    <w:abstractNumId w:val="9"/>
  </w:num>
  <w:num w:numId="41">
    <w:abstractNumId w:val="28"/>
  </w:num>
  <w:num w:numId="42">
    <w:abstractNumId w:val="29"/>
  </w:num>
  <w:num w:numId="43">
    <w:abstractNumId w:val="41"/>
  </w:num>
  <w:num w:numId="44">
    <w:abstractNumId w:val="11"/>
  </w:num>
  <w:num w:numId="45">
    <w:abstractNumId w:val="23"/>
  </w:num>
  <w:num w:numId="46">
    <w:abstractNumId w:val="39"/>
  </w:num>
  <w:num w:numId="47">
    <w:abstractNumId w:val="8"/>
  </w:num>
  <w:num w:numId="48">
    <w:abstractNumId w:val="15"/>
  </w:num>
  <w:num w:numId="49">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0097"/>
    <w:rsid w:val="000103C2"/>
    <w:rsid w:val="00011C91"/>
    <w:rsid w:val="0001209C"/>
    <w:rsid w:val="0001240B"/>
    <w:rsid w:val="00012B35"/>
    <w:rsid w:val="000137AC"/>
    <w:rsid w:val="00013E76"/>
    <w:rsid w:val="000146BF"/>
    <w:rsid w:val="00014C64"/>
    <w:rsid w:val="0001634A"/>
    <w:rsid w:val="0001638D"/>
    <w:rsid w:val="00016C2D"/>
    <w:rsid w:val="00016D38"/>
    <w:rsid w:val="000171C2"/>
    <w:rsid w:val="00017628"/>
    <w:rsid w:val="0002085E"/>
    <w:rsid w:val="000209C9"/>
    <w:rsid w:val="00021297"/>
    <w:rsid w:val="00021755"/>
    <w:rsid w:val="00021FA4"/>
    <w:rsid w:val="00022D2D"/>
    <w:rsid w:val="00022E4A"/>
    <w:rsid w:val="0002317C"/>
    <w:rsid w:val="00023304"/>
    <w:rsid w:val="0002517E"/>
    <w:rsid w:val="000251B2"/>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8C2"/>
    <w:rsid w:val="00035FBA"/>
    <w:rsid w:val="00036781"/>
    <w:rsid w:val="00036D9B"/>
    <w:rsid w:val="00041034"/>
    <w:rsid w:val="00041085"/>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3C0E"/>
    <w:rsid w:val="00053DBC"/>
    <w:rsid w:val="00053EB7"/>
    <w:rsid w:val="0005466B"/>
    <w:rsid w:val="00054D4E"/>
    <w:rsid w:val="000556AB"/>
    <w:rsid w:val="00056789"/>
    <w:rsid w:val="00057E1E"/>
    <w:rsid w:val="00057F60"/>
    <w:rsid w:val="000615C4"/>
    <w:rsid w:val="00061674"/>
    <w:rsid w:val="000616F5"/>
    <w:rsid w:val="000617F2"/>
    <w:rsid w:val="00061902"/>
    <w:rsid w:val="0006197D"/>
    <w:rsid w:val="00062088"/>
    <w:rsid w:val="00062934"/>
    <w:rsid w:val="00062E4D"/>
    <w:rsid w:val="000637FC"/>
    <w:rsid w:val="000646CD"/>
    <w:rsid w:val="00064A49"/>
    <w:rsid w:val="00064F5A"/>
    <w:rsid w:val="00066551"/>
    <w:rsid w:val="00067112"/>
    <w:rsid w:val="0006742B"/>
    <w:rsid w:val="00067CC1"/>
    <w:rsid w:val="00067CEA"/>
    <w:rsid w:val="00070EBE"/>
    <w:rsid w:val="0007133A"/>
    <w:rsid w:val="00071782"/>
    <w:rsid w:val="00071E0C"/>
    <w:rsid w:val="00071E7E"/>
    <w:rsid w:val="00071F50"/>
    <w:rsid w:val="00072482"/>
    <w:rsid w:val="00072489"/>
    <w:rsid w:val="0007296F"/>
    <w:rsid w:val="0007339F"/>
    <w:rsid w:val="00075128"/>
    <w:rsid w:val="000758A5"/>
    <w:rsid w:val="00075F67"/>
    <w:rsid w:val="00076D65"/>
    <w:rsid w:val="00077746"/>
    <w:rsid w:val="0008019C"/>
    <w:rsid w:val="00080B67"/>
    <w:rsid w:val="0008245F"/>
    <w:rsid w:val="00084762"/>
    <w:rsid w:val="00084768"/>
    <w:rsid w:val="00084830"/>
    <w:rsid w:val="0008512B"/>
    <w:rsid w:val="00085800"/>
    <w:rsid w:val="000859A4"/>
    <w:rsid w:val="00086192"/>
    <w:rsid w:val="00086485"/>
    <w:rsid w:val="00087111"/>
    <w:rsid w:val="00090586"/>
    <w:rsid w:val="00090623"/>
    <w:rsid w:val="00090B6C"/>
    <w:rsid w:val="0009106B"/>
    <w:rsid w:val="000915E1"/>
    <w:rsid w:val="000916F3"/>
    <w:rsid w:val="000921FB"/>
    <w:rsid w:val="00092FA7"/>
    <w:rsid w:val="0009374C"/>
    <w:rsid w:val="00093DAE"/>
    <w:rsid w:val="00094490"/>
    <w:rsid w:val="00094840"/>
    <w:rsid w:val="00095608"/>
    <w:rsid w:val="0009580B"/>
    <w:rsid w:val="00096800"/>
    <w:rsid w:val="00096CA7"/>
    <w:rsid w:val="000970D2"/>
    <w:rsid w:val="000A04CC"/>
    <w:rsid w:val="000A0924"/>
    <w:rsid w:val="000A114C"/>
    <w:rsid w:val="000A2211"/>
    <w:rsid w:val="000A25E2"/>
    <w:rsid w:val="000A27AC"/>
    <w:rsid w:val="000A2BA4"/>
    <w:rsid w:val="000A4FD5"/>
    <w:rsid w:val="000A578F"/>
    <w:rsid w:val="000A763C"/>
    <w:rsid w:val="000A799D"/>
    <w:rsid w:val="000B163A"/>
    <w:rsid w:val="000B3BFD"/>
    <w:rsid w:val="000B4201"/>
    <w:rsid w:val="000B4229"/>
    <w:rsid w:val="000B4631"/>
    <w:rsid w:val="000B5AE5"/>
    <w:rsid w:val="000B5B58"/>
    <w:rsid w:val="000B63E7"/>
    <w:rsid w:val="000B67AA"/>
    <w:rsid w:val="000B7059"/>
    <w:rsid w:val="000B71CD"/>
    <w:rsid w:val="000B7AC3"/>
    <w:rsid w:val="000C00BC"/>
    <w:rsid w:val="000C02FD"/>
    <w:rsid w:val="000C0FCB"/>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BA7"/>
    <w:rsid w:val="000D711B"/>
    <w:rsid w:val="000D79F2"/>
    <w:rsid w:val="000D7C11"/>
    <w:rsid w:val="000E025B"/>
    <w:rsid w:val="000E063E"/>
    <w:rsid w:val="000E0971"/>
    <w:rsid w:val="000E190A"/>
    <w:rsid w:val="000E2FE6"/>
    <w:rsid w:val="000E3C08"/>
    <w:rsid w:val="000E3EA2"/>
    <w:rsid w:val="000E4059"/>
    <w:rsid w:val="000E438A"/>
    <w:rsid w:val="000E48C1"/>
    <w:rsid w:val="000E4A7B"/>
    <w:rsid w:val="000E5012"/>
    <w:rsid w:val="000E576C"/>
    <w:rsid w:val="000E6C3D"/>
    <w:rsid w:val="000F0135"/>
    <w:rsid w:val="000F0675"/>
    <w:rsid w:val="000F2FFF"/>
    <w:rsid w:val="000F339D"/>
    <w:rsid w:val="000F411B"/>
    <w:rsid w:val="000F42A7"/>
    <w:rsid w:val="000F467F"/>
    <w:rsid w:val="000F4EC7"/>
    <w:rsid w:val="000F51F6"/>
    <w:rsid w:val="000F53AA"/>
    <w:rsid w:val="000F5DEC"/>
    <w:rsid w:val="000F6927"/>
    <w:rsid w:val="000F7C88"/>
    <w:rsid w:val="0010165D"/>
    <w:rsid w:val="001018A3"/>
    <w:rsid w:val="00101D78"/>
    <w:rsid w:val="001027A0"/>
    <w:rsid w:val="00102E7D"/>
    <w:rsid w:val="00103634"/>
    <w:rsid w:val="00103830"/>
    <w:rsid w:val="001045AF"/>
    <w:rsid w:val="00105194"/>
    <w:rsid w:val="00105F9F"/>
    <w:rsid w:val="001061F2"/>
    <w:rsid w:val="00106DA0"/>
    <w:rsid w:val="001070AA"/>
    <w:rsid w:val="00110179"/>
    <w:rsid w:val="001106E6"/>
    <w:rsid w:val="001110C6"/>
    <w:rsid w:val="00111BF5"/>
    <w:rsid w:val="00111CF7"/>
    <w:rsid w:val="00112115"/>
    <w:rsid w:val="001121F3"/>
    <w:rsid w:val="00112CCC"/>
    <w:rsid w:val="0011355B"/>
    <w:rsid w:val="00114BBE"/>
    <w:rsid w:val="00117EF2"/>
    <w:rsid w:val="00120A9F"/>
    <w:rsid w:val="001214D4"/>
    <w:rsid w:val="001221B6"/>
    <w:rsid w:val="00122F69"/>
    <w:rsid w:val="001233DB"/>
    <w:rsid w:val="00124226"/>
    <w:rsid w:val="0012486D"/>
    <w:rsid w:val="001250B3"/>
    <w:rsid w:val="001251C8"/>
    <w:rsid w:val="00127755"/>
    <w:rsid w:val="00130594"/>
    <w:rsid w:val="00130BC1"/>
    <w:rsid w:val="00130C42"/>
    <w:rsid w:val="00130C47"/>
    <w:rsid w:val="001311AB"/>
    <w:rsid w:val="00131299"/>
    <w:rsid w:val="00131DAB"/>
    <w:rsid w:val="00131DF4"/>
    <w:rsid w:val="0013385F"/>
    <w:rsid w:val="00134D49"/>
    <w:rsid w:val="00135CB5"/>
    <w:rsid w:val="00136A8A"/>
    <w:rsid w:val="00137D8D"/>
    <w:rsid w:val="00140849"/>
    <w:rsid w:val="00140924"/>
    <w:rsid w:val="00140A0A"/>
    <w:rsid w:val="00141425"/>
    <w:rsid w:val="00141456"/>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C62"/>
    <w:rsid w:val="00162F93"/>
    <w:rsid w:val="00163241"/>
    <w:rsid w:val="0016427F"/>
    <w:rsid w:val="00165CDA"/>
    <w:rsid w:val="0016697A"/>
    <w:rsid w:val="00167588"/>
    <w:rsid w:val="0016772B"/>
    <w:rsid w:val="00167FC4"/>
    <w:rsid w:val="0017209C"/>
    <w:rsid w:val="00172CB7"/>
    <w:rsid w:val="00172F10"/>
    <w:rsid w:val="00173344"/>
    <w:rsid w:val="00173394"/>
    <w:rsid w:val="00175119"/>
    <w:rsid w:val="00175528"/>
    <w:rsid w:val="001757E5"/>
    <w:rsid w:val="00175C44"/>
    <w:rsid w:val="00176899"/>
    <w:rsid w:val="00176D07"/>
    <w:rsid w:val="00177CD7"/>
    <w:rsid w:val="0018056E"/>
    <w:rsid w:val="00183903"/>
    <w:rsid w:val="00183E20"/>
    <w:rsid w:val="00184D44"/>
    <w:rsid w:val="00184F44"/>
    <w:rsid w:val="00185AA3"/>
    <w:rsid w:val="00186027"/>
    <w:rsid w:val="001861C3"/>
    <w:rsid w:val="001862B8"/>
    <w:rsid w:val="001900D7"/>
    <w:rsid w:val="001912AE"/>
    <w:rsid w:val="00191FD3"/>
    <w:rsid w:val="00192268"/>
    <w:rsid w:val="00192FFB"/>
    <w:rsid w:val="00193DF8"/>
    <w:rsid w:val="00194A66"/>
    <w:rsid w:val="00194B39"/>
    <w:rsid w:val="00195164"/>
    <w:rsid w:val="001967D8"/>
    <w:rsid w:val="0019738E"/>
    <w:rsid w:val="001975A3"/>
    <w:rsid w:val="00197A50"/>
    <w:rsid w:val="001A030D"/>
    <w:rsid w:val="001A052B"/>
    <w:rsid w:val="001A09AB"/>
    <w:rsid w:val="001A14EA"/>
    <w:rsid w:val="001A1FBB"/>
    <w:rsid w:val="001A244E"/>
    <w:rsid w:val="001A25B0"/>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FB6"/>
    <w:rsid w:val="001B6C8C"/>
    <w:rsid w:val="001B6EC3"/>
    <w:rsid w:val="001B7116"/>
    <w:rsid w:val="001B7764"/>
    <w:rsid w:val="001B7A6C"/>
    <w:rsid w:val="001C227D"/>
    <w:rsid w:val="001C319F"/>
    <w:rsid w:val="001C4139"/>
    <w:rsid w:val="001C4279"/>
    <w:rsid w:val="001C44F7"/>
    <w:rsid w:val="001C5548"/>
    <w:rsid w:val="001C56C4"/>
    <w:rsid w:val="001C67F5"/>
    <w:rsid w:val="001D14B9"/>
    <w:rsid w:val="001D1750"/>
    <w:rsid w:val="001D18C0"/>
    <w:rsid w:val="001D1C03"/>
    <w:rsid w:val="001D23D9"/>
    <w:rsid w:val="001D25F5"/>
    <w:rsid w:val="001D336B"/>
    <w:rsid w:val="001D3B68"/>
    <w:rsid w:val="001D4138"/>
    <w:rsid w:val="001D4B18"/>
    <w:rsid w:val="001D628D"/>
    <w:rsid w:val="001D7771"/>
    <w:rsid w:val="001D7A4B"/>
    <w:rsid w:val="001E22CA"/>
    <w:rsid w:val="001E238F"/>
    <w:rsid w:val="001E2917"/>
    <w:rsid w:val="001E2A1F"/>
    <w:rsid w:val="001E2AC7"/>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1E8"/>
    <w:rsid w:val="001F0465"/>
    <w:rsid w:val="001F0CA8"/>
    <w:rsid w:val="001F1154"/>
    <w:rsid w:val="001F218D"/>
    <w:rsid w:val="001F2375"/>
    <w:rsid w:val="001F244B"/>
    <w:rsid w:val="001F2451"/>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5AD4"/>
    <w:rsid w:val="00205FDF"/>
    <w:rsid w:val="002063D7"/>
    <w:rsid w:val="00206522"/>
    <w:rsid w:val="00206547"/>
    <w:rsid w:val="0020763D"/>
    <w:rsid w:val="00207A5B"/>
    <w:rsid w:val="002105D7"/>
    <w:rsid w:val="00211BC8"/>
    <w:rsid w:val="00211D8E"/>
    <w:rsid w:val="00212533"/>
    <w:rsid w:val="0021264F"/>
    <w:rsid w:val="00212C42"/>
    <w:rsid w:val="0021307E"/>
    <w:rsid w:val="002135F1"/>
    <w:rsid w:val="00213889"/>
    <w:rsid w:val="00213B98"/>
    <w:rsid w:val="00214431"/>
    <w:rsid w:val="0021496E"/>
    <w:rsid w:val="00215043"/>
    <w:rsid w:val="0021549E"/>
    <w:rsid w:val="00215655"/>
    <w:rsid w:val="00215C93"/>
    <w:rsid w:val="00216149"/>
    <w:rsid w:val="00216A95"/>
    <w:rsid w:val="00216F07"/>
    <w:rsid w:val="00217BE6"/>
    <w:rsid w:val="00217ED3"/>
    <w:rsid w:val="00220452"/>
    <w:rsid w:val="00220B0C"/>
    <w:rsid w:val="00220BD4"/>
    <w:rsid w:val="00220CA2"/>
    <w:rsid w:val="00220EB7"/>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C14"/>
    <w:rsid w:val="00233C4E"/>
    <w:rsid w:val="00234605"/>
    <w:rsid w:val="00234912"/>
    <w:rsid w:val="00234B6D"/>
    <w:rsid w:val="00234E8C"/>
    <w:rsid w:val="002359CB"/>
    <w:rsid w:val="00235CC1"/>
    <w:rsid w:val="00236310"/>
    <w:rsid w:val="00241187"/>
    <w:rsid w:val="002412AD"/>
    <w:rsid w:val="002422F3"/>
    <w:rsid w:val="00242C69"/>
    <w:rsid w:val="00243F66"/>
    <w:rsid w:val="002446BD"/>
    <w:rsid w:val="0024499A"/>
    <w:rsid w:val="00244CE9"/>
    <w:rsid w:val="002458B2"/>
    <w:rsid w:val="00245C83"/>
    <w:rsid w:val="002460C7"/>
    <w:rsid w:val="00246EED"/>
    <w:rsid w:val="00247AC9"/>
    <w:rsid w:val="00250468"/>
    <w:rsid w:val="00250C5B"/>
    <w:rsid w:val="00250CCE"/>
    <w:rsid w:val="00251205"/>
    <w:rsid w:val="00251AF4"/>
    <w:rsid w:val="00251BB1"/>
    <w:rsid w:val="002526CA"/>
    <w:rsid w:val="00252D8E"/>
    <w:rsid w:val="00252DEF"/>
    <w:rsid w:val="00253172"/>
    <w:rsid w:val="00253575"/>
    <w:rsid w:val="00253581"/>
    <w:rsid w:val="00253FEF"/>
    <w:rsid w:val="0025542C"/>
    <w:rsid w:val="00257718"/>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1063"/>
    <w:rsid w:val="00271C57"/>
    <w:rsid w:val="0027285C"/>
    <w:rsid w:val="002733ED"/>
    <w:rsid w:val="0027493D"/>
    <w:rsid w:val="00274C15"/>
    <w:rsid w:val="00274ECC"/>
    <w:rsid w:val="00275390"/>
    <w:rsid w:val="002753F9"/>
    <w:rsid w:val="00275BF8"/>
    <w:rsid w:val="00275D12"/>
    <w:rsid w:val="00275FE8"/>
    <w:rsid w:val="0027604A"/>
    <w:rsid w:val="00276D23"/>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172E"/>
    <w:rsid w:val="00291838"/>
    <w:rsid w:val="00291A00"/>
    <w:rsid w:val="002923DB"/>
    <w:rsid w:val="00292BD3"/>
    <w:rsid w:val="00292D58"/>
    <w:rsid w:val="00292E4A"/>
    <w:rsid w:val="00292F1B"/>
    <w:rsid w:val="0029397A"/>
    <w:rsid w:val="00294110"/>
    <w:rsid w:val="002944D1"/>
    <w:rsid w:val="00294E37"/>
    <w:rsid w:val="0029550B"/>
    <w:rsid w:val="00295522"/>
    <w:rsid w:val="00296259"/>
    <w:rsid w:val="00296472"/>
    <w:rsid w:val="00296627"/>
    <w:rsid w:val="00296EBC"/>
    <w:rsid w:val="002971A0"/>
    <w:rsid w:val="00297B9D"/>
    <w:rsid w:val="002A246F"/>
    <w:rsid w:val="002A2497"/>
    <w:rsid w:val="002A45F5"/>
    <w:rsid w:val="002A47DA"/>
    <w:rsid w:val="002A49B1"/>
    <w:rsid w:val="002A6239"/>
    <w:rsid w:val="002A7EDA"/>
    <w:rsid w:val="002B0388"/>
    <w:rsid w:val="002B0D14"/>
    <w:rsid w:val="002B1F9F"/>
    <w:rsid w:val="002B24DC"/>
    <w:rsid w:val="002B32F0"/>
    <w:rsid w:val="002B34B2"/>
    <w:rsid w:val="002B4CB7"/>
    <w:rsid w:val="002B5097"/>
    <w:rsid w:val="002B5399"/>
    <w:rsid w:val="002B6AF2"/>
    <w:rsid w:val="002B6F66"/>
    <w:rsid w:val="002B6F8F"/>
    <w:rsid w:val="002B711A"/>
    <w:rsid w:val="002B72B3"/>
    <w:rsid w:val="002B7F31"/>
    <w:rsid w:val="002C01B6"/>
    <w:rsid w:val="002C01C2"/>
    <w:rsid w:val="002C0558"/>
    <w:rsid w:val="002C1BF4"/>
    <w:rsid w:val="002C20BD"/>
    <w:rsid w:val="002C38AE"/>
    <w:rsid w:val="002C38B9"/>
    <w:rsid w:val="002C42B7"/>
    <w:rsid w:val="002C45D8"/>
    <w:rsid w:val="002C4DDD"/>
    <w:rsid w:val="002C5DE1"/>
    <w:rsid w:val="002C5EBE"/>
    <w:rsid w:val="002C600F"/>
    <w:rsid w:val="002C6038"/>
    <w:rsid w:val="002C77B7"/>
    <w:rsid w:val="002C7A7D"/>
    <w:rsid w:val="002D0FF0"/>
    <w:rsid w:val="002D1E2C"/>
    <w:rsid w:val="002D2C83"/>
    <w:rsid w:val="002D3624"/>
    <w:rsid w:val="002D379A"/>
    <w:rsid w:val="002D37E8"/>
    <w:rsid w:val="002D4A64"/>
    <w:rsid w:val="002D6564"/>
    <w:rsid w:val="002D670A"/>
    <w:rsid w:val="002D7327"/>
    <w:rsid w:val="002D7A47"/>
    <w:rsid w:val="002D7BD2"/>
    <w:rsid w:val="002E0046"/>
    <w:rsid w:val="002E08D7"/>
    <w:rsid w:val="002E0C65"/>
    <w:rsid w:val="002E1684"/>
    <w:rsid w:val="002E1C84"/>
    <w:rsid w:val="002E1CC9"/>
    <w:rsid w:val="002E223D"/>
    <w:rsid w:val="002E2245"/>
    <w:rsid w:val="002E225E"/>
    <w:rsid w:val="002E2581"/>
    <w:rsid w:val="002E2C75"/>
    <w:rsid w:val="002E3C1B"/>
    <w:rsid w:val="002E3C6E"/>
    <w:rsid w:val="002E4480"/>
    <w:rsid w:val="002E4C63"/>
    <w:rsid w:val="002E51FD"/>
    <w:rsid w:val="002E5248"/>
    <w:rsid w:val="002E55B3"/>
    <w:rsid w:val="002E5614"/>
    <w:rsid w:val="002E7083"/>
    <w:rsid w:val="002E72E7"/>
    <w:rsid w:val="002E7A1E"/>
    <w:rsid w:val="002F0253"/>
    <w:rsid w:val="002F0969"/>
    <w:rsid w:val="002F1281"/>
    <w:rsid w:val="002F1DE6"/>
    <w:rsid w:val="002F2F00"/>
    <w:rsid w:val="002F37DC"/>
    <w:rsid w:val="002F3D7E"/>
    <w:rsid w:val="002F3F09"/>
    <w:rsid w:val="002F449C"/>
    <w:rsid w:val="002F4917"/>
    <w:rsid w:val="002F5E12"/>
    <w:rsid w:val="002F6AF5"/>
    <w:rsid w:val="002F71C4"/>
    <w:rsid w:val="002F7598"/>
    <w:rsid w:val="002F787B"/>
    <w:rsid w:val="002F7B80"/>
    <w:rsid w:val="00302B4C"/>
    <w:rsid w:val="00302D1E"/>
    <w:rsid w:val="003030DF"/>
    <w:rsid w:val="00304023"/>
    <w:rsid w:val="00304FA9"/>
    <w:rsid w:val="0030580E"/>
    <w:rsid w:val="0030786C"/>
    <w:rsid w:val="00310108"/>
    <w:rsid w:val="00310796"/>
    <w:rsid w:val="00310CDA"/>
    <w:rsid w:val="00310E33"/>
    <w:rsid w:val="003111C8"/>
    <w:rsid w:val="003118A6"/>
    <w:rsid w:val="00311A26"/>
    <w:rsid w:val="003120B5"/>
    <w:rsid w:val="0031313D"/>
    <w:rsid w:val="003134E9"/>
    <w:rsid w:val="003137B4"/>
    <w:rsid w:val="00313F90"/>
    <w:rsid w:val="003143AA"/>
    <w:rsid w:val="00316B20"/>
    <w:rsid w:val="003176AE"/>
    <w:rsid w:val="003206A0"/>
    <w:rsid w:val="00320FDF"/>
    <w:rsid w:val="0032189A"/>
    <w:rsid w:val="003225AD"/>
    <w:rsid w:val="00322914"/>
    <w:rsid w:val="003230BD"/>
    <w:rsid w:val="0032385F"/>
    <w:rsid w:val="00324EB9"/>
    <w:rsid w:val="0032527B"/>
    <w:rsid w:val="003259C2"/>
    <w:rsid w:val="00326181"/>
    <w:rsid w:val="00326D62"/>
    <w:rsid w:val="0032716A"/>
    <w:rsid w:val="0033104F"/>
    <w:rsid w:val="00331164"/>
    <w:rsid w:val="00331B7C"/>
    <w:rsid w:val="00331EE4"/>
    <w:rsid w:val="0033379C"/>
    <w:rsid w:val="00335082"/>
    <w:rsid w:val="00335150"/>
    <w:rsid w:val="0033524A"/>
    <w:rsid w:val="0033559B"/>
    <w:rsid w:val="00335874"/>
    <w:rsid w:val="003358FA"/>
    <w:rsid w:val="00335F83"/>
    <w:rsid w:val="003364BD"/>
    <w:rsid w:val="003374C7"/>
    <w:rsid w:val="0034093A"/>
    <w:rsid w:val="003414D8"/>
    <w:rsid w:val="00341E00"/>
    <w:rsid w:val="003420F3"/>
    <w:rsid w:val="003428DA"/>
    <w:rsid w:val="003432BD"/>
    <w:rsid w:val="00343389"/>
    <w:rsid w:val="00343C1C"/>
    <w:rsid w:val="0034475B"/>
    <w:rsid w:val="00344846"/>
    <w:rsid w:val="003452F0"/>
    <w:rsid w:val="00345585"/>
    <w:rsid w:val="003467FE"/>
    <w:rsid w:val="0034739C"/>
    <w:rsid w:val="00347774"/>
    <w:rsid w:val="00350266"/>
    <w:rsid w:val="00351105"/>
    <w:rsid w:val="00352E0B"/>
    <w:rsid w:val="00354116"/>
    <w:rsid w:val="003545DC"/>
    <w:rsid w:val="003552BF"/>
    <w:rsid w:val="00355BEA"/>
    <w:rsid w:val="003560A2"/>
    <w:rsid w:val="003568B6"/>
    <w:rsid w:val="0036039F"/>
    <w:rsid w:val="003606F5"/>
    <w:rsid w:val="00360916"/>
    <w:rsid w:val="0036262E"/>
    <w:rsid w:val="00362EE8"/>
    <w:rsid w:val="00363051"/>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643B"/>
    <w:rsid w:val="00377924"/>
    <w:rsid w:val="0038025C"/>
    <w:rsid w:val="003809E6"/>
    <w:rsid w:val="00380BFF"/>
    <w:rsid w:val="00380E32"/>
    <w:rsid w:val="00382075"/>
    <w:rsid w:val="003820EB"/>
    <w:rsid w:val="0038269E"/>
    <w:rsid w:val="003826FC"/>
    <w:rsid w:val="00382FAF"/>
    <w:rsid w:val="00384810"/>
    <w:rsid w:val="00384A50"/>
    <w:rsid w:val="00384BE4"/>
    <w:rsid w:val="00385B91"/>
    <w:rsid w:val="0038629A"/>
    <w:rsid w:val="003866C0"/>
    <w:rsid w:val="00386997"/>
    <w:rsid w:val="003870FB"/>
    <w:rsid w:val="00387128"/>
    <w:rsid w:val="00390064"/>
    <w:rsid w:val="00390114"/>
    <w:rsid w:val="003907A6"/>
    <w:rsid w:val="00390967"/>
    <w:rsid w:val="00391023"/>
    <w:rsid w:val="003910EE"/>
    <w:rsid w:val="003910F4"/>
    <w:rsid w:val="0039161B"/>
    <w:rsid w:val="003924C9"/>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4486"/>
    <w:rsid w:val="003A5126"/>
    <w:rsid w:val="003A614A"/>
    <w:rsid w:val="003A6C92"/>
    <w:rsid w:val="003A6FFF"/>
    <w:rsid w:val="003A7C3A"/>
    <w:rsid w:val="003A7D9D"/>
    <w:rsid w:val="003B064B"/>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1CA3"/>
    <w:rsid w:val="003C1DED"/>
    <w:rsid w:val="003C3669"/>
    <w:rsid w:val="003C3807"/>
    <w:rsid w:val="003C3E79"/>
    <w:rsid w:val="003C50D1"/>
    <w:rsid w:val="003C5561"/>
    <w:rsid w:val="003C59AD"/>
    <w:rsid w:val="003C6246"/>
    <w:rsid w:val="003C7705"/>
    <w:rsid w:val="003D07D5"/>
    <w:rsid w:val="003D21E0"/>
    <w:rsid w:val="003D2A05"/>
    <w:rsid w:val="003D3803"/>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78DB"/>
    <w:rsid w:val="003F0316"/>
    <w:rsid w:val="003F0FD0"/>
    <w:rsid w:val="003F1154"/>
    <w:rsid w:val="003F19FA"/>
    <w:rsid w:val="003F1B5D"/>
    <w:rsid w:val="003F2012"/>
    <w:rsid w:val="003F2453"/>
    <w:rsid w:val="003F3A6C"/>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3E70"/>
    <w:rsid w:val="00404DA2"/>
    <w:rsid w:val="0040523B"/>
    <w:rsid w:val="004054A3"/>
    <w:rsid w:val="0040664D"/>
    <w:rsid w:val="004068FA"/>
    <w:rsid w:val="0040752E"/>
    <w:rsid w:val="00410758"/>
    <w:rsid w:val="0041103C"/>
    <w:rsid w:val="004110D2"/>
    <w:rsid w:val="004119BD"/>
    <w:rsid w:val="00411B27"/>
    <w:rsid w:val="00412269"/>
    <w:rsid w:val="00412526"/>
    <w:rsid w:val="00412E96"/>
    <w:rsid w:val="0041350F"/>
    <w:rsid w:val="0041450C"/>
    <w:rsid w:val="004157C5"/>
    <w:rsid w:val="0041766C"/>
    <w:rsid w:val="0041777A"/>
    <w:rsid w:val="00417916"/>
    <w:rsid w:val="00417E33"/>
    <w:rsid w:val="004200F7"/>
    <w:rsid w:val="004208EC"/>
    <w:rsid w:val="00420D75"/>
    <w:rsid w:val="00421356"/>
    <w:rsid w:val="0042170A"/>
    <w:rsid w:val="00421E34"/>
    <w:rsid w:val="00424C72"/>
    <w:rsid w:val="00424EC4"/>
    <w:rsid w:val="00425162"/>
    <w:rsid w:val="0042548D"/>
    <w:rsid w:val="00425DF5"/>
    <w:rsid w:val="00425EC2"/>
    <w:rsid w:val="0042609B"/>
    <w:rsid w:val="004262F6"/>
    <w:rsid w:val="00426C33"/>
    <w:rsid w:val="0042738B"/>
    <w:rsid w:val="0042773E"/>
    <w:rsid w:val="0043200D"/>
    <w:rsid w:val="0043454C"/>
    <w:rsid w:val="0043576A"/>
    <w:rsid w:val="004371D8"/>
    <w:rsid w:val="004406BC"/>
    <w:rsid w:val="004423FA"/>
    <w:rsid w:val="004435E2"/>
    <w:rsid w:val="00444939"/>
    <w:rsid w:val="00444E7E"/>
    <w:rsid w:val="00446A61"/>
    <w:rsid w:val="00446BC2"/>
    <w:rsid w:val="00447317"/>
    <w:rsid w:val="00447436"/>
    <w:rsid w:val="00447FA6"/>
    <w:rsid w:val="00451D52"/>
    <w:rsid w:val="004524C8"/>
    <w:rsid w:val="00452B50"/>
    <w:rsid w:val="00452FA4"/>
    <w:rsid w:val="0045306C"/>
    <w:rsid w:val="00453508"/>
    <w:rsid w:val="00454A01"/>
    <w:rsid w:val="00454A24"/>
    <w:rsid w:val="00454F41"/>
    <w:rsid w:val="00454F53"/>
    <w:rsid w:val="00456B60"/>
    <w:rsid w:val="0045754D"/>
    <w:rsid w:val="00460075"/>
    <w:rsid w:val="0046131B"/>
    <w:rsid w:val="004615E9"/>
    <w:rsid w:val="00462400"/>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80034"/>
    <w:rsid w:val="0048104F"/>
    <w:rsid w:val="004818F9"/>
    <w:rsid w:val="00481F34"/>
    <w:rsid w:val="00482CAA"/>
    <w:rsid w:val="00484643"/>
    <w:rsid w:val="004850D6"/>
    <w:rsid w:val="004853AB"/>
    <w:rsid w:val="00485910"/>
    <w:rsid w:val="0048662C"/>
    <w:rsid w:val="00486ACF"/>
    <w:rsid w:val="00486CE0"/>
    <w:rsid w:val="00486DEB"/>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DC9"/>
    <w:rsid w:val="00497600"/>
    <w:rsid w:val="00497DA6"/>
    <w:rsid w:val="004A0002"/>
    <w:rsid w:val="004A0A6A"/>
    <w:rsid w:val="004A0B57"/>
    <w:rsid w:val="004A194F"/>
    <w:rsid w:val="004A1EEF"/>
    <w:rsid w:val="004A3C87"/>
    <w:rsid w:val="004A4817"/>
    <w:rsid w:val="004A562B"/>
    <w:rsid w:val="004A60EB"/>
    <w:rsid w:val="004A655F"/>
    <w:rsid w:val="004A6603"/>
    <w:rsid w:val="004A7D5C"/>
    <w:rsid w:val="004A7E65"/>
    <w:rsid w:val="004B044C"/>
    <w:rsid w:val="004B1440"/>
    <w:rsid w:val="004B18BB"/>
    <w:rsid w:val="004B1DE1"/>
    <w:rsid w:val="004B253E"/>
    <w:rsid w:val="004B3131"/>
    <w:rsid w:val="004B55FC"/>
    <w:rsid w:val="004B5B8D"/>
    <w:rsid w:val="004B7396"/>
    <w:rsid w:val="004B773B"/>
    <w:rsid w:val="004B7810"/>
    <w:rsid w:val="004B7BB4"/>
    <w:rsid w:val="004C08D5"/>
    <w:rsid w:val="004C1035"/>
    <w:rsid w:val="004C18D2"/>
    <w:rsid w:val="004C19F0"/>
    <w:rsid w:val="004C1B67"/>
    <w:rsid w:val="004C2583"/>
    <w:rsid w:val="004C36F7"/>
    <w:rsid w:val="004C38AE"/>
    <w:rsid w:val="004C54F1"/>
    <w:rsid w:val="004C583D"/>
    <w:rsid w:val="004C5D6B"/>
    <w:rsid w:val="004C5DB0"/>
    <w:rsid w:val="004C6034"/>
    <w:rsid w:val="004D011F"/>
    <w:rsid w:val="004D0A72"/>
    <w:rsid w:val="004D2685"/>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23D5"/>
    <w:rsid w:val="004E2A9D"/>
    <w:rsid w:val="004E3C84"/>
    <w:rsid w:val="004E62E9"/>
    <w:rsid w:val="004F0227"/>
    <w:rsid w:val="004F0DA0"/>
    <w:rsid w:val="004F153C"/>
    <w:rsid w:val="004F191A"/>
    <w:rsid w:val="004F2380"/>
    <w:rsid w:val="004F295C"/>
    <w:rsid w:val="004F2D81"/>
    <w:rsid w:val="004F2E44"/>
    <w:rsid w:val="004F2F97"/>
    <w:rsid w:val="004F33C1"/>
    <w:rsid w:val="004F378A"/>
    <w:rsid w:val="004F3D86"/>
    <w:rsid w:val="004F4209"/>
    <w:rsid w:val="004F4F98"/>
    <w:rsid w:val="004F51B3"/>
    <w:rsid w:val="004F5818"/>
    <w:rsid w:val="004F6BAC"/>
    <w:rsid w:val="004F6EE4"/>
    <w:rsid w:val="004F72EF"/>
    <w:rsid w:val="005016B7"/>
    <w:rsid w:val="005019FA"/>
    <w:rsid w:val="00501A72"/>
    <w:rsid w:val="00501FBB"/>
    <w:rsid w:val="005028A5"/>
    <w:rsid w:val="0050316F"/>
    <w:rsid w:val="00503219"/>
    <w:rsid w:val="005032E6"/>
    <w:rsid w:val="0050338F"/>
    <w:rsid w:val="00503519"/>
    <w:rsid w:val="005036A4"/>
    <w:rsid w:val="00503842"/>
    <w:rsid w:val="005038A9"/>
    <w:rsid w:val="00504603"/>
    <w:rsid w:val="00504B56"/>
    <w:rsid w:val="00504C6E"/>
    <w:rsid w:val="00505F59"/>
    <w:rsid w:val="0050629F"/>
    <w:rsid w:val="00506A6F"/>
    <w:rsid w:val="00506AE6"/>
    <w:rsid w:val="0050770F"/>
    <w:rsid w:val="00507EA3"/>
    <w:rsid w:val="005115C9"/>
    <w:rsid w:val="0051246D"/>
    <w:rsid w:val="00513269"/>
    <w:rsid w:val="00513D6A"/>
    <w:rsid w:val="005163AB"/>
    <w:rsid w:val="00516D02"/>
    <w:rsid w:val="0051793B"/>
    <w:rsid w:val="005204A5"/>
    <w:rsid w:val="0052060E"/>
    <w:rsid w:val="00520A35"/>
    <w:rsid w:val="0052117A"/>
    <w:rsid w:val="00522A57"/>
    <w:rsid w:val="00522D90"/>
    <w:rsid w:val="00522DFE"/>
    <w:rsid w:val="0052307E"/>
    <w:rsid w:val="005231CE"/>
    <w:rsid w:val="00523349"/>
    <w:rsid w:val="00523689"/>
    <w:rsid w:val="00523D3A"/>
    <w:rsid w:val="00524BB1"/>
    <w:rsid w:val="00524FB6"/>
    <w:rsid w:val="00525774"/>
    <w:rsid w:val="0052583C"/>
    <w:rsid w:val="005261F7"/>
    <w:rsid w:val="00526204"/>
    <w:rsid w:val="00526A21"/>
    <w:rsid w:val="00526B67"/>
    <w:rsid w:val="00526EDE"/>
    <w:rsid w:val="0052760B"/>
    <w:rsid w:val="00530191"/>
    <w:rsid w:val="00530958"/>
    <w:rsid w:val="0053175B"/>
    <w:rsid w:val="005319C0"/>
    <w:rsid w:val="00531D94"/>
    <w:rsid w:val="00532F6E"/>
    <w:rsid w:val="00533164"/>
    <w:rsid w:val="0053349D"/>
    <w:rsid w:val="005339E3"/>
    <w:rsid w:val="00533C63"/>
    <w:rsid w:val="005342A0"/>
    <w:rsid w:val="00534359"/>
    <w:rsid w:val="00534A0C"/>
    <w:rsid w:val="00535891"/>
    <w:rsid w:val="00535960"/>
    <w:rsid w:val="0053682B"/>
    <w:rsid w:val="00537CEF"/>
    <w:rsid w:val="0054099C"/>
    <w:rsid w:val="00540F93"/>
    <w:rsid w:val="0054171E"/>
    <w:rsid w:val="005418DB"/>
    <w:rsid w:val="00541C57"/>
    <w:rsid w:val="00542904"/>
    <w:rsid w:val="00542A72"/>
    <w:rsid w:val="0054336B"/>
    <w:rsid w:val="00543D4E"/>
    <w:rsid w:val="00547241"/>
    <w:rsid w:val="00547CFA"/>
    <w:rsid w:val="00550B2B"/>
    <w:rsid w:val="005515B3"/>
    <w:rsid w:val="00551D89"/>
    <w:rsid w:val="00552733"/>
    <w:rsid w:val="00552971"/>
    <w:rsid w:val="0055339B"/>
    <w:rsid w:val="005536D5"/>
    <w:rsid w:val="005541BB"/>
    <w:rsid w:val="005542AF"/>
    <w:rsid w:val="0055542D"/>
    <w:rsid w:val="00555AEC"/>
    <w:rsid w:val="00556292"/>
    <w:rsid w:val="00556F42"/>
    <w:rsid w:val="00556FD6"/>
    <w:rsid w:val="005572D1"/>
    <w:rsid w:val="0055791D"/>
    <w:rsid w:val="00560743"/>
    <w:rsid w:val="005611A0"/>
    <w:rsid w:val="00561978"/>
    <w:rsid w:val="00561ACD"/>
    <w:rsid w:val="00561C80"/>
    <w:rsid w:val="005624C9"/>
    <w:rsid w:val="005629F7"/>
    <w:rsid w:val="00562CAE"/>
    <w:rsid w:val="0056367A"/>
    <w:rsid w:val="005645E3"/>
    <w:rsid w:val="00564F79"/>
    <w:rsid w:val="00565420"/>
    <w:rsid w:val="005654FC"/>
    <w:rsid w:val="005656C2"/>
    <w:rsid w:val="005658C7"/>
    <w:rsid w:val="005667C5"/>
    <w:rsid w:val="005675BE"/>
    <w:rsid w:val="00567A15"/>
    <w:rsid w:val="00567E3E"/>
    <w:rsid w:val="00571C87"/>
    <w:rsid w:val="00571DB2"/>
    <w:rsid w:val="00572575"/>
    <w:rsid w:val="0057378B"/>
    <w:rsid w:val="00574290"/>
    <w:rsid w:val="005743C1"/>
    <w:rsid w:val="00574A20"/>
    <w:rsid w:val="00574BC2"/>
    <w:rsid w:val="00574C3F"/>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5466"/>
    <w:rsid w:val="00585B5B"/>
    <w:rsid w:val="00586D15"/>
    <w:rsid w:val="0058709D"/>
    <w:rsid w:val="0058753E"/>
    <w:rsid w:val="0058798D"/>
    <w:rsid w:val="00590308"/>
    <w:rsid w:val="00590516"/>
    <w:rsid w:val="00590EC7"/>
    <w:rsid w:val="00591027"/>
    <w:rsid w:val="005917D3"/>
    <w:rsid w:val="005919D0"/>
    <w:rsid w:val="00591DF4"/>
    <w:rsid w:val="00592130"/>
    <w:rsid w:val="00592589"/>
    <w:rsid w:val="00592961"/>
    <w:rsid w:val="00592C84"/>
    <w:rsid w:val="005932EB"/>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4013"/>
    <w:rsid w:val="005B460E"/>
    <w:rsid w:val="005B56ED"/>
    <w:rsid w:val="005B577A"/>
    <w:rsid w:val="005B58B9"/>
    <w:rsid w:val="005B6C54"/>
    <w:rsid w:val="005B6EED"/>
    <w:rsid w:val="005B72F3"/>
    <w:rsid w:val="005C088D"/>
    <w:rsid w:val="005C08C6"/>
    <w:rsid w:val="005C0A93"/>
    <w:rsid w:val="005C0C68"/>
    <w:rsid w:val="005C1058"/>
    <w:rsid w:val="005C1F63"/>
    <w:rsid w:val="005C21A4"/>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D0201"/>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21C1"/>
    <w:rsid w:val="005E25C6"/>
    <w:rsid w:val="005E2B30"/>
    <w:rsid w:val="005E2C44"/>
    <w:rsid w:val="005E2E00"/>
    <w:rsid w:val="005E2E97"/>
    <w:rsid w:val="005E3827"/>
    <w:rsid w:val="005E3BCE"/>
    <w:rsid w:val="005E3DEB"/>
    <w:rsid w:val="005E4072"/>
    <w:rsid w:val="005E4B01"/>
    <w:rsid w:val="005E4DBE"/>
    <w:rsid w:val="005E554F"/>
    <w:rsid w:val="005E70F4"/>
    <w:rsid w:val="005F0898"/>
    <w:rsid w:val="005F0B6C"/>
    <w:rsid w:val="005F1A24"/>
    <w:rsid w:val="005F1CB7"/>
    <w:rsid w:val="005F22FF"/>
    <w:rsid w:val="005F366B"/>
    <w:rsid w:val="005F49D8"/>
    <w:rsid w:val="005F4A0C"/>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7945"/>
    <w:rsid w:val="00607D32"/>
    <w:rsid w:val="00610151"/>
    <w:rsid w:val="0061073A"/>
    <w:rsid w:val="00610CCB"/>
    <w:rsid w:val="00610E88"/>
    <w:rsid w:val="006118D8"/>
    <w:rsid w:val="00612485"/>
    <w:rsid w:val="0061330A"/>
    <w:rsid w:val="0061378A"/>
    <w:rsid w:val="006138DE"/>
    <w:rsid w:val="00613F3C"/>
    <w:rsid w:val="006144FA"/>
    <w:rsid w:val="006174BE"/>
    <w:rsid w:val="006202B1"/>
    <w:rsid w:val="006210F8"/>
    <w:rsid w:val="006214DC"/>
    <w:rsid w:val="006215FC"/>
    <w:rsid w:val="00622951"/>
    <w:rsid w:val="006232F8"/>
    <w:rsid w:val="00623BE2"/>
    <w:rsid w:val="00623C49"/>
    <w:rsid w:val="0062404D"/>
    <w:rsid w:val="0062426A"/>
    <w:rsid w:val="00625303"/>
    <w:rsid w:val="0062538B"/>
    <w:rsid w:val="00625E06"/>
    <w:rsid w:val="006261C5"/>
    <w:rsid w:val="00626452"/>
    <w:rsid w:val="00626F5E"/>
    <w:rsid w:val="006270CE"/>
    <w:rsid w:val="00627875"/>
    <w:rsid w:val="006301E5"/>
    <w:rsid w:val="006305E9"/>
    <w:rsid w:val="00632D98"/>
    <w:rsid w:val="006334EF"/>
    <w:rsid w:val="006336AD"/>
    <w:rsid w:val="00634F71"/>
    <w:rsid w:val="006350C7"/>
    <w:rsid w:val="00635288"/>
    <w:rsid w:val="00635CA2"/>
    <w:rsid w:val="00635E19"/>
    <w:rsid w:val="006363F7"/>
    <w:rsid w:val="00636659"/>
    <w:rsid w:val="00636953"/>
    <w:rsid w:val="00636D53"/>
    <w:rsid w:val="0064005F"/>
    <w:rsid w:val="00640217"/>
    <w:rsid w:val="00641D44"/>
    <w:rsid w:val="00642D01"/>
    <w:rsid w:val="00642EB1"/>
    <w:rsid w:val="00643212"/>
    <w:rsid w:val="006435BF"/>
    <w:rsid w:val="0064452A"/>
    <w:rsid w:val="00644959"/>
    <w:rsid w:val="00644F40"/>
    <w:rsid w:val="0064513E"/>
    <w:rsid w:val="006463B2"/>
    <w:rsid w:val="00647302"/>
    <w:rsid w:val="00647DE4"/>
    <w:rsid w:val="00650802"/>
    <w:rsid w:val="006522D8"/>
    <w:rsid w:val="006534F3"/>
    <w:rsid w:val="0065373D"/>
    <w:rsid w:val="00653807"/>
    <w:rsid w:val="00653FE3"/>
    <w:rsid w:val="00654F30"/>
    <w:rsid w:val="00655ABB"/>
    <w:rsid w:val="00655D95"/>
    <w:rsid w:val="006574EF"/>
    <w:rsid w:val="0065777C"/>
    <w:rsid w:val="00657A1C"/>
    <w:rsid w:val="00657D82"/>
    <w:rsid w:val="00660AE9"/>
    <w:rsid w:val="00661084"/>
    <w:rsid w:val="00661721"/>
    <w:rsid w:val="00662440"/>
    <w:rsid w:val="00662ED6"/>
    <w:rsid w:val="0066329A"/>
    <w:rsid w:val="00663ADF"/>
    <w:rsid w:val="006642D9"/>
    <w:rsid w:val="006647D0"/>
    <w:rsid w:val="00666381"/>
    <w:rsid w:val="00666DC3"/>
    <w:rsid w:val="00670368"/>
    <w:rsid w:val="00670442"/>
    <w:rsid w:val="00670DE7"/>
    <w:rsid w:val="00670EDD"/>
    <w:rsid w:val="00671B57"/>
    <w:rsid w:val="006725E5"/>
    <w:rsid w:val="00672976"/>
    <w:rsid w:val="006753B2"/>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85C"/>
    <w:rsid w:val="0069212D"/>
    <w:rsid w:val="00692DD0"/>
    <w:rsid w:val="00692F69"/>
    <w:rsid w:val="00692FF1"/>
    <w:rsid w:val="0069388E"/>
    <w:rsid w:val="006939BD"/>
    <w:rsid w:val="00693C62"/>
    <w:rsid w:val="006940E2"/>
    <w:rsid w:val="0069451C"/>
    <w:rsid w:val="00694581"/>
    <w:rsid w:val="00697A91"/>
    <w:rsid w:val="006A06B6"/>
    <w:rsid w:val="006A0910"/>
    <w:rsid w:val="006A0EB1"/>
    <w:rsid w:val="006A12BA"/>
    <w:rsid w:val="006A198E"/>
    <w:rsid w:val="006A1ECB"/>
    <w:rsid w:val="006A3485"/>
    <w:rsid w:val="006A3C33"/>
    <w:rsid w:val="006A40C9"/>
    <w:rsid w:val="006A4121"/>
    <w:rsid w:val="006A4EF0"/>
    <w:rsid w:val="006A542D"/>
    <w:rsid w:val="006A549B"/>
    <w:rsid w:val="006A5914"/>
    <w:rsid w:val="006A5C27"/>
    <w:rsid w:val="006A6633"/>
    <w:rsid w:val="006A6FFB"/>
    <w:rsid w:val="006A741B"/>
    <w:rsid w:val="006A7B9A"/>
    <w:rsid w:val="006B0279"/>
    <w:rsid w:val="006B0749"/>
    <w:rsid w:val="006B0778"/>
    <w:rsid w:val="006B0F4F"/>
    <w:rsid w:val="006B19ED"/>
    <w:rsid w:val="006B3F88"/>
    <w:rsid w:val="006B722D"/>
    <w:rsid w:val="006B792B"/>
    <w:rsid w:val="006C05FB"/>
    <w:rsid w:val="006C0CDF"/>
    <w:rsid w:val="006C16C2"/>
    <w:rsid w:val="006C180E"/>
    <w:rsid w:val="006C2278"/>
    <w:rsid w:val="006C295D"/>
    <w:rsid w:val="006C296E"/>
    <w:rsid w:val="006C2CEA"/>
    <w:rsid w:val="006C2F1F"/>
    <w:rsid w:val="006C34DC"/>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6D5F"/>
    <w:rsid w:val="006D7581"/>
    <w:rsid w:val="006D7776"/>
    <w:rsid w:val="006E16BE"/>
    <w:rsid w:val="006E1D94"/>
    <w:rsid w:val="006E21FB"/>
    <w:rsid w:val="006E2738"/>
    <w:rsid w:val="006E2D77"/>
    <w:rsid w:val="006E3061"/>
    <w:rsid w:val="006E5B4B"/>
    <w:rsid w:val="006E6435"/>
    <w:rsid w:val="006E6BE0"/>
    <w:rsid w:val="006F0D69"/>
    <w:rsid w:val="006F1027"/>
    <w:rsid w:val="006F108F"/>
    <w:rsid w:val="006F298B"/>
    <w:rsid w:val="006F2CDF"/>
    <w:rsid w:val="006F5FBC"/>
    <w:rsid w:val="006F6FE3"/>
    <w:rsid w:val="006F72CB"/>
    <w:rsid w:val="006F7480"/>
    <w:rsid w:val="0070003C"/>
    <w:rsid w:val="00701BF5"/>
    <w:rsid w:val="00702293"/>
    <w:rsid w:val="007039DE"/>
    <w:rsid w:val="00703A87"/>
    <w:rsid w:val="00703DB1"/>
    <w:rsid w:val="00705077"/>
    <w:rsid w:val="00705523"/>
    <w:rsid w:val="00705E1C"/>
    <w:rsid w:val="007065DB"/>
    <w:rsid w:val="0070678D"/>
    <w:rsid w:val="00706B66"/>
    <w:rsid w:val="0070743B"/>
    <w:rsid w:val="007075B1"/>
    <w:rsid w:val="00707E49"/>
    <w:rsid w:val="00707F4B"/>
    <w:rsid w:val="007104DF"/>
    <w:rsid w:val="00710AF0"/>
    <w:rsid w:val="007119D5"/>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6FEB"/>
    <w:rsid w:val="007276DD"/>
    <w:rsid w:val="00727965"/>
    <w:rsid w:val="007279E7"/>
    <w:rsid w:val="00727E92"/>
    <w:rsid w:val="00727EF6"/>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BF6"/>
    <w:rsid w:val="00743674"/>
    <w:rsid w:val="00744BF8"/>
    <w:rsid w:val="00745D78"/>
    <w:rsid w:val="0074620D"/>
    <w:rsid w:val="00746C25"/>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9C9"/>
    <w:rsid w:val="007649D5"/>
    <w:rsid w:val="00765A0B"/>
    <w:rsid w:val="00765F08"/>
    <w:rsid w:val="00766C48"/>
    <w:rsid w:val="00767088"/>
    <w:rsid w:val="0077029E"/>
    <w:rsid w:val="00770463"/>
    <w:rsid w:val="007709E5"/>
    <w:rsid w:val="00771324"/>
    <w:rsid w:val="007740D2"/>
    <w:rsid w:val="00775ACC"/>
    <w:rsid w:val="007766CD"/>
    <w:rsid w:val="0077704F"/>
    <w:rsid w:val="007772FA"/>
    <w:rsid w:val="00781029"/>
    <w:rsid w:val="00781AAF"/>
    <w:rsid w:val="00781B92"/>
    <w:rsid w:val="00782FA8"/>
    <w:rsid w:val="007839BB"/>
    <w:rsid w:val="00783A9D"/>
    <w:rsid w:val="00783EE7"/>
    <w:rsid w:val="0078444D"/>
    <w:rsid w:val="00784535"/>
    <w:rsid w:val="00784759"/>
    <w:rsid w:val="00784BA7"/>
    <w:rsid w:val="00785D5A"/>
    <w:rsid w:val="007861E2"/>
    <w:rsid w:val="00786A26"/>
    <w:rsid w:val="00786C26"/>
    <w:rsid w:val="00787674"/>
    <w:rsid w:val="00787756"/>
    <w:rsid w:val="00790647"/>
    <w:rsid w:val="0079142E"/>
    <w:rsid w:val="007917A1"/>
    <w:rsid w:val="00791C0F"/>
    <w:rsid w:val="007922C4"/>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432C"/>
    <w:rsid w:val="007A535B"/>
    <w:rsid w:val="007A609C"/>
    <w:rsid w:val="007A725E"/>
    <w:rsid w:val="007B0E19"/>
    <w:rsid w:val="007B177D"/>
    <w:rsid w:val="007B18B8"/>
    <w:rsid w:val="007B2308"/>
    <w:rsid w:val="007B2FFF"/>
    <w:rsid w:val="007B3A67"/>
    <w:rsid w:val="007B3C2D"/>
    <w:rsid w:val="007B512A"/>
    <w:rsid w:val="007B591A"/>
    <w:rsid w:val="007B611E"/>
    <w:rsid w:val="007B6B43"/>
    <w:rsid w:val="007B7A5E"/>
    <w:rsid w:val="007B7D45"/>
    <w:rsid w:val="007B7D93"/>
    <w:rsid w:val="007C04E6"/>
    <w:rsid w:val="007C066F"/>
    <w:rsid w:val="007C069F"/>
    <w:rsid w:val="007C0BB0"/>
    <w:rsid w:val="007C0BC6"/>
    <w:rsid w:val="007C1020"/>
    <w:rsid w:val="007C2097"/>
    <w:rsid w:val="007C2A7C"/>
    <w:rsid w:val="007C4404"/>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1985"/>
    <w:rsid w:val="007D1FBF"/>
    <w:rsid w:val="007D229F"/>
    <w:rsid w:val="007D2A11"/>
    <w:rsid w:val="007D3719"/>
    <w:rsid w:val="007D3E21"/>
    <w:rsid w:val="007D4511"/>
    <w:rsid w:val="007D4DA5"/>
    <w:rsid w:val="007D6118"/>
    <w:rsid w:val="007D63AD"/>
    <w:rsid w:val="007D6839"/>
    <w:rsid w:val="007D6A07"/>
    <w:rsid w:val="007D7103"/>
    <w:rsid w:val="007D74E2"/>
    <w:rsid w:val="007D7D3F"/>
    <w:rsid w:val="007E0160"/>
    <w:rsid w:val="007E0D3B"/>
    <w:rsid w:val="007E1048"/>
    <w:rsid w:val="007E12F1"/>
    <w:rsid w:val="007E2365"/>
    <w:rsid w:val="007E293A"/>
    <w:rsid w:val="007E313B"/>
    <w:rsid w:val="007E3F84"/>
    <w:rsid w:val="007E485E"/>
    <w:rsid w:val="007E4B30"/>
    <w:rsid w:val="007E4DFA"/>
    <w:rsid w:val="007E5E44"/>
    <w:rsid w:val="007E64EC"/>
    <w:rsid w:val="007E70BB"/>
    <w:rsid w:val="007F055B"/>
    <w:rsid w:val="007F05CD"/>
    <w:rsid w:val="007F086E"/>
    <w:rsid w:val="007F12B1"/>
    <w:rsid w:val="007F13BF"/>
    <w:rsid w:val="007F14F4"/>
    <w:rsid w:val="007F1A7C"/>
    <w:rsid w:val="007F1BC1"/>
    <w:rsid w:val="007F1D34"/>
    <w:rsid w:val="007F3BA0"/>
    <w:rsid w:val="007F3C39"/>
    <w:rsid w:val="007F41DC"/>
    <w:rsid w:val="007F64F4"/>
    <w:rsid w:val="007F6B7F"/>
    <w:rsid w:val="007F7413"/>
    <w:rsid w:val="007F7D6A"/>
    <w:rsid w:val="007F7EBF"/>
    <w:rsid w:val="00800157"/>
    <w:rsid w:val="0080041B"/>
    <w:rsid w:val="00800E12"/>
    <w:rsid w:val="00801F18"/>
    <w:rsid w:val="008021C0"/>
    <w:rsid w:val="00802381"/>
    <w:rsid w:val="0080279C"/>
    <w:rsid w:val="00803416"/>
    <w:rsid w:val="00803767"/>
    <w:rsid w:val="00803779"/>
    <w:rsid w:val="008042EC"/>
    <w:rsid w:val="00804680"/>
    <w:rsid w:val="00805120"/>
    <w:rsid w:val="00805C69"/>
    <w:rsid w:val="00806504"/>
    <w:rsid w:val="008071BE"/>
    <w:rsid w:val="00807B99"/>
    <w:rsid w:val="00810031"/>
    <w:rsid w:val="008101C9"/>
    <w:rsid w:val="00811EC6"/>
    <w:rsid w:val="008135C8"/>
    <w:rsid w:val="00813D6A"/>
    <w:rsid w:val="00813E00"/>
    <w:rsid w:val="00814BD5"/>
    <w:rsid w:val="008151B9"/>
    <w:rsid w:val="008151D9"/>
    <w:rsid w:val="00815868"/>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A8C"/>
    <w:rsid w:val="00825EFC"/>
    <w:rsid w:val="008265E8"/>
    <w:rsid w:val="00827B95"/>
    <w:rsid w:val="00827E4A"/>
    <w:rsid w:val="00830A2A"/>
    <w:rsid w:val="00830A62"/>
    <w:rsid w:val="00831885"/>
    <w:rsid w:val="00831DCB"/>
    <w:rsid w:val="00832334"/>
    <w:rsid w:val="00832B43"/>
    <w:rsid w:val="00834051"/>
    <w:rsid w:val="008340F2"/>
    <w:rsid w:val="0083488F"/>
    <w:rsid w:val="00835E45"/>
    <w:rsid w:val="00835F90"/>
    <w:rsid w:val="00836255"/>
    <w:rsid w:val="008368E1"/>
    <w:rsid w:val="00836FAC"/>
    <w:rsid w:val="0083730C"/>
    <w:rsid w:val="00837A4B"/>
    <w:rsid w:val="00840378"/>
    <w:rsid w:val="00842B3E"/>
    <w:rsid w:val="00842B67"/>
    <w:rsid w:val="00842E62"/>
    <w:rsid w:val="008430F3"/>
    <w:rsid w:val="0084368B"/>
    <w:rsid w:val="00843DE4"/>
    <w:rsid w:val="00844353"/>
    <w:rsid w:val="00844B7D"/>
    <w:rsid w:val="00845171"/>
    <w:rsid w:val="00846310"/>
    <w:rsid w:val="008463C6"/>
    <w:rsid w:val="00846EA1"/>
    <w:rsid w:val="008471BC"/>
    <w:rsid w:val="00850929"/>
    <w:rsid w:val="00850994"/>
    <w:rsid w:val="0085190B"/>
    <w:rsid w:val="00851AC8"/>
    <w:rsid w:val="00851DC2"/>
    <w:rsid w:val="00851DFA"/>
    <w:rsid w:val="00851EA0"/>
    <w:rsid w:val="00853F14"/>
    <w:rsid w:val="00855509"/>
    <w:rsid w:val="00856516"/>
    <w:rsid w:val="00857C37"/>
    <w:rsid w:val="00857D74"/>
    <w:rsid w:val="008600E8"/>
    <w:rsid w:val="008617DE"/>
    <w:rsid w:val="00861C41"/>
    <w:rsid w:val="008626E7"/>
    <w:rsid w:val="00863E2B"/>
    <w:rsid w:val="00864A89"/>
    <w:rsid w:val="00864B5D"/>
    <w:rsid w:val="00864C6C"/>
    <w:rsid w:val="00864CBB"/>
    <w:rsid w:val="008653D7"/>
    <w:rsid w:val="008660F4"/>
    <w:rsid w:val="00866426"/>
    <w:rsid w:val="00867084"/>
    <w:rsid w:val="00870EE7"/>
    <w:rsid w:val="00870FF4"/>
    <w:rsid w:val="008711B2"/>
    <w:rsid w:val="00871813"/>
    <w:rsid w:val="00871D44"/>
    <w:rsid w:val="008725AA"/>
    <w:rsid w:val="00873064"/>
    <w:rsid w:val="0087343D"/>
    <w:rsid w:val="00873C71"/>
    <w:rsid w:val="00874924"/>
    <w:rsid w:val="00876ADF"/>
    <w:rsid w:val="00876D6B"/>
    <w:rsid w:val="00876FE4"/>
    <w:rsid w:val="00877AD5"/>
    <w:rsid w:val="00877C8B"/>
    <w:rsid w:val="00881726"/>
    <w:rsid w:val="008832C0"/>
    <w:rsid w:val="0088373C"/>
    <w:rsid w:val="00883960"/>
    <w:rsid w:val="008846BF"/>
    <w:rsid w:val="00884B03"/>
    <w:rsid w:val="00884B22"/>
    <w:rsid w:val="008866C3"/>
    <w:rsid w:val="0088700B"/>
    <w:rsid w:val="008874DF"/>
    <w:rsid w:val="0088766D"/>
    <w:rsid w:val="00887CEB"/>
    <w:rsid w:val="0089067E"/>
    <w:rsid w:val="0089084A"/>
    <w:rsid w:val="008909CA"/>
    <w:rsid w:val="00890A08"/>
    <w:rsid w:val="00890ED6"/>
    <w:rsid w:val="00890FDB"/>
    <w:rsid w:val="00891B43"/>
    <w:rsid w:val="00892D8B"/>
    <w:rsid w:val="008933F4"/>
    <w:rsid w:val="00893C0E"/>
    <w:rsid w:val="00894AA3"/>
    <w:rsid w:val="00895721"/>
    <w:rsid w:val="0089591A"/>
    <w:rsid w:val="00895E1E"/>
    <w:rsid w:val="00897448"/>
    <w:rsid w:val="008A05B8"/>
    <w:rsid w:val="008A08EA"/>
    <w:rsid w:val="008A2393"/>
    <w:rsid w:val="008A24C7"/>
    <w:rsid w:val="008A27A5"/>
    <w:rsid w:val="008A2876"/>
    <w:rsid w:val="008A2925"/>
    <w:rsid w:val="008A2DB8"/>
    <w:rsid w:val="008A3280"/>
    <w:rsid w:val="008A3731"/>
    <w:rsid w:val="008A3DB4"/>
    <w:rsid w:val="008A58E7"/>
    <w:rsid w:val="008A5A2F"/>
    <w:rsid w:val="008A698F"/>
    <w:rsid w:val="008A7EE4"/>
    <w:rsid w:val="008B0BDE"/>
    <w:rsid w:val="008B12BF"/>
    <w:rsid w:val="008B1F8F"/>
    <w:rsid w:val="008B230D"/>
    <w:rsid w:val="008B2D1B"/>
    <w:rsid w:val="008B3222"/>
    <w:rsid w:val="008B45BB"/>
    <w:rsid w:val="008B4FBF"/>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228"/>
    <w:rsid w:val="008C52BD"/>
    <w:rsid w:val="008C54F2"/>
    <w:rsid w:val="008C604E"/>
    <w:rsid w:val="008C6DBD"/>
    <w:rsid w:val="008C7EA9"/>
    <w:rsid w:val="008D090D"/>
    <w:rsid w:val="008D1114"/>
    <w:rsid w:val="008D158A"/>
    <w:rsid w:val="008D189E"/>
    <w:rsid w:val="008D2451"/>
    <w:rsid w:val="008D28B9"/>
    <w:rsid w:val="008D2DD1"/>
    <w:rsid w:val="008D3788"/>
    <w:rsid w:val="008D487B"/>
    <w:rsid w:val="008D4AE0"/>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233"/>
    <w:rsid w:val="008F0466"/>
    <w:rsid w:val="008F0DF3"/>
    <w:rsid w:val="008F0F9D"/>
    <w:rsid w:val="008F187D"/>
    <w:rsid w:val="008F2C95"/>
    <w:rsid w:val="008F318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AA5"/>
    <w:rsid w:val="0090235D"/>
    <w:rsid w:val="009034E6"/>
    <w:rsid w:val="0090421A"/>
    <w:rsid w:val="00905360"/>
    <w:rsid w:val="00905612"/>
    <w:rsid w:val="00905D3F"/>
    <w:rsid w:val="00905DFC"/>
    <w:rsid w:val="00906875"/>
    <w:rsid w:val="00906C63"/>
    <w:rsid w:val="00907408"/>
    <w:rsid w:val="00907B09"/>
    <w:rsid w:val="00907E20"/>
    <w:rsid w:val="0091149F"/>
    <w:rsid w:val="00911C75"/>
    <w:rsid w:val="00912551"/>
    <w:rsid w:val="009129C5"/>
    <w:rsid w:val="009138D3"/>
    <w:rsid w:val="00913ED2"/>
    <w:rsid w:val="00914673"/>
    <w:rsid w:val="00914934"/>
    <w:rsid w:val="00914E34"/>
    <w:rsid w:val="00914F9F"/>
    <w:rsid w:val="00915494"/>
    <w:rsid w:val="00917018"/>
    <w:rsid w:val="00917F86"/>
    <w:rsid w:val="0092057E"/>
    <w:rsid w:val="00920616"/>
    <w:rsid w:val="00920665"/>
    <w:rsid w:val="0092211C"/>
    <w:rsid w:val="00922CC5"/>
    <w:rsid w:val="00922F38"/>
    <w:rsid w:val="00924747"/>
    <w:rsid w:val="00924A32"/>
    <w:rsid w:val="00924B25"/>
    <w:rsid w:val="009253FF"/>
    <w:rsid w:val="009302F1"/>
    <w:rsid w:val="009305E9"/>
    <w:rsid w:val="009313D0"/>
    <w:rsid w:val="009313FD"/>
    <w:rsid w:val="00931509"/>
    <w:rsid w:val="00931EDD"/>
    <w:rsid w:val="00932F8B"/>
    <w:rsid w:val="00933091"/>
    <w:rsid w:val="00933140"/>
    <w:rsid w:val="00933E40"/>
    <w:rsid w:val="00934550"/>
    <w:rsid w:val="00934C87"/>
    <w:rsid w:val="00935DCB"/>
    <w:rsid w:val="009364A6"/>
    <w:rsid w:val="00937253"/>
    <w:rsid w:val="00940228"/>
    <w:rsid w:val="0094028F"/>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526B9"/>
    <w:rsid w:val="009552BD"/>
    <w:rsid w:val="00955380"/>
    <w:rsid w:val="00955696"/>
    <w:rsid w:val="0095570A"/>
    <w:rsid w:val="0095602D"/>
    <w:rsid w:val="0095621F"/>
    <w:rsid w:val="0095682D"/>
    <w:rsid w:val="00957B6F"/>
    <w:rsid w:val="00957CB7"/>
    <w:rsid w:val="00957CD3"/>
    <w:rsid w:val="00961AE7"/>
    <w:rsid w:val="00961D51"/>
    <w:rsid w:val="009639D8"/>
    <w:rsid w:val="00963AFD"/>
    <w:rsid w:val="0096412E"/>
    <w:rsid w:val="00965221"/>
    <w:rsid w:val="0096581A"/>
    <w:rsid w:val="00965C04"/>
    <w:rsid w:val="009661CE"/>
    <w:rsid w:val="00966C79"/>
    <w:rsid w:val="00967478"/>
    <w:rsid w:val="00967AC9"/>
    <w:rsid w:val="00970A15"/>
    <w:rsid w:val="00971F40"/>
    <w:rsid w:val="009729E8"/>
    <w:rsid w:val="00972E3C"/>
    <w:rsid w:val="00973412"/>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20D6"/>
    <w:rsid w:val="00982345"/>
    <w:rsid w:val="009827B6"/>
    <w:rsid w:val="0098318E"/>
    <w:rsid w:val="00983234"/>
    <w:rsid w:val="00983C79"/>
    <w:rsid w:val="0098498B"/>
    <w:rsid w:val="00985537"/>
    <w:rsid w:val="009857CC"/>
    <w:rsid w:val="00985C05"/>
    <w:rsid w:val="00986859"/>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7E8"/>
    <w:rsid w:val="00996AC7"/>
    <w:rsid w:val="00996FAA"/>
    <w:rsid w:val="00997D49"/>
    <w:rsid w:val="00997F28"/>
    <w:rsid w:val="009A0026"/>
    <w:rsid w:val="009A023C"/>
    <w:rsid w:val="009A02FB"/>
    <w:rsid w:val="009A05BC"/>
    <w:rsid w:val="009A102E"/>
    <w:rsid w:val="009A172A"/>
    <w:rsid w:val="009A17AF"/>
    <w:rsid w:val="009A1B0F"/>
    <w:rsid w:val="009A1B88"/>
    <w:rsid w:val="009A30D1"/>
    <w:rsid w:val="009A32B0"/>
    <w:rsid w:val="009A3E50"/>
    <w:rsid w:val="009A6AD5"/>
    <w:rsid w:val="009A6FFA"/>
    <w:rsid w:val="009A7265"/>
    <w:rsid w:val="009A7BDB"/>
    <w:rsid w:val="009A7CCE"/>
    <w:rsid w:val="009B1A6A"/>
    <w:rsid w:val="009B1DD0"/>
    <w:rsid w:val="009B29B4"/>
    <w:rsid w:val="009B2A45"/>
    <w:rsid w:val="009B2B59"/>
    <w:rsid w:val="009B3D08"/>
    <w:rsid w:val="009B4044"/>
    <w:rsid w:val="009B430A"/>
    <w:rsid w:val="009B4B03"/>
    <w:rsid w:val="009B4D0A"/>
    <w:rsid w:val="009B5EB0"/>
    <w:rsid w:val="009B60CA"/>
    <w:rsid w:val="009B6AA9"/>
    <w:rsid w:val="009B6ECF"/>
    <w:rsid w:val="009B71D6"/>
    <w:rsid w:val="009C0630"/>
    <w:rsid w:val="009C101A"/>
    <w:rsid w:val="009C106F"/>
    <w:rsid w:val="009C11B6"/>
    <w:rsid w:val="009C129F"/>
    <w:rsid w:val="009C2047"/>
    <w:rsid w:val="009C3D94"/>
    <w:rsid w:val="009C3E13"/>
    <w:rsid w:val="009C415C"/>
    <w:rsid w:val="009C4603"/>
    <w:rsid w:val="009C4B8E"/>
    <w:rsid w:val="009C5867"/>
    <w:rsid w:val="009C59D4"/>
    <w:rsid w:val="009C705B"/>
    <w:rsid w:val="009C73A0"/>
    <w:rsid w:val="009C753E"/>
    <w:rsid w:val="009C76B5"/>
    <w:rsid w:val="009D0959"/>
    <w:rsid w:val="009D1E16"/>
    <w:rsid w:val="009D3A23"/>
    <w:rsid w:val="009D3E26"/>
    <w:rsid w:val="009D4B94"/>
    <w:rsid w:val="009D5061"/>
    <w:rsid w:val="009D5235"/>
    <w:rsid w:val="009D5252"/>
    <w:rsid w:val="009D5A35"/>
    <w:rsid w:val="009D6A02"/>
    <w:rsid w:val="009D72C5"/>
    <w:rsid w:val="009D739B"/>
    <w:rsid w:val="009D7FE4"/>
    <w:rsid w:val="009E0B8D"/>
    <w:rsid w:val="009E1B32"/>
    <w:rsid w:val="009E2478"/>
    <w:rsid w:val="009E2AE1"/>
    <w:rsid w:val="009E3297"/>
    <w:rsid w:val="009E33A6"/>
    <w:rsid w:val="009E36B0"/>
    <w:rsid w:val="009E3CDD"/>
    <w:rsid w:val="009E6660"/>
    <w:rsid w:val="009F0767"/>
    <w:rsid w:val="009F09A7"/>
    <w:rsid w:val="009F22C4"/>
    <w:rsid w:val="009F29C8"/>
    <w:rsid w:val="009F2EA4"/>
    <w:rsid w:val="009F556A"/>
    <w:rsid w:val="009F636F"/>
    <w:rsid w:val="009F701B"/>
    <w:rsid w:val="009F7C7C"/>
    <w:rsid w:val="009F7DEB"/>
    <w:rsid w:val="00A005AA"/>
    <w:rsid w:val="00A00A37"/>
    <w:rsid w:val="00A01760"/>
    <w:rsid w:val="00A01FBD"/>
    <w:rsid w:val="00A024CC"/>
    <w:rsid w:val="00A04298"/>
    <w:rsid w:val="00A0504A"/>
    <w:rsid w:val="00A051DE"/>
    <w:rsid w:val="00A05A51"/>
    <w:rsid w:val="00A0669C"/>
    <w:rsid w:val="00A07159"/>
    <w:rsid w:val="00A07568"/>
    <w:rsid w:val="00A1045B"/>
    <w:rsid w:val="00A106B6"/>
    <w:rsid w:val="00A10F52"/>
    <w:rsid w:val="00A1117B"/>
    <w:rsid w:val="00A115D5"/>
    <w:rsid w:val="00A12660"/>
    <w:rsid w:val="00A12960"/>
    <w:rsid w:val="00A1334B"/>
    <w:rsid w:val="00A13777"/>
    <w:rsid w:val="00A14F55"/>
    <w:rsid w:val="00A1550B"/>
    <w:rsid w:val="00A1587B"/>
    <w:rsid w:val="00A161E6"/>
    <w:rsid w:val="00A1661A"/>
    <w:rsid w:val="00A16E2E"/>
    <w:rsid w:val="00A170DE"/>
    <w:rsid w:val="00A17520"/>
    <w:rsid w:val="00A17838"/>
    <w:rsid w:val="00A20258"/>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1BC"/>
    <w:rsid w:val="00A26ACD"/>
    <w:rsid w:val="00A27B4C"/>
    <w:rsid w:val="00A27E0E"/>
    <w:rsid w:val="00A27FF8"/>
    <w:rsid w:val="00A3075D"/>
    <w:rsid w:val="00A31C23"/>
    <w:rsid w:val="00A31D94"/>
    <w:rsid w:val="00A31F3F"/>
    <w:rsid w:val="00A32F5D"/>
    <w:rsid w:val="00A3325B"/>
    <w:rsid w:val="00A33E3F"/>
    <w:rsid w:val="00A34B0F"/>
    <w:rsid w:val="00A36356"/>
    <w:rsid w:val="00A36690"/>
    <w:rsid w:val="00A36CBB"/>
    <w:rsid w:val="00A36E95"/>
    <w:rsid w:val="00A37A83"/>
    <w:rsid w:val="00A37AD8"/>
    <w:rsid w:val="00A40BA1"/>
    <w:rsid w:val="00A40DA0"/>
    <w:rsid w:val="00A41C32"/>
    <w:rsid w:val="00A41E7C"/>
    <w:rsid w:val="00A458A9"/>
    <w:rsid w:val="00A47B29"/>
    <w:rsid w:val="00A47E70"/>
    <w:rsid w:val="00A505FA"/>
    <w:rsid w:val="00A50CFB"/>
    <w:rsid w:val="00A519F5"/>
    <w:rsid w:val="00A51A11"/>
    <w:rsid w:val="00A53BBC"/>
    <w:rsid w:val="00A53C05"/>
    <w:rsid w:val="00A53D28"/>
    <w:rsid w:val="00A53EF7"/>
    <w:rsid w:val="00A540C6"/>
    <w:rsid w:val="00A547B7"/>
    <w:rsid w:val="00A54BED"/>
    <w:rsid w:val="00A55B59"/>
    <w:rsid w:val="00A562C3"/>
    <w:rsid w:val="00A5639D"/>
    <w:rsid w:val="00A57674"/>
    <w:rsid w:val="00A579E8"/>
    <w:rsid w:val="00A60976"/>
    <w:rsid w:val="00A6194C"/>
    <w:rsid w:val="00A62C58"/>
    <w:rsid w:val="00A62DF6"/>
    <w:rsid w:val="00A63E45"/>
    <w:rsid w:val="00A6530D"/>
    <w:rsid w:val="00A65522"/>
    <w:rsid w:val="00A6596D"/>
    <w:rsid w:val="00A65C34"/>
    <w:rsid w:val="00A66CCF"/>
    <w:rsid w:val="00A675CB"/>
    <w:rsid w:val="00A67722"/>
    <w:rsid w:val="00A67C1C"/>
    <w:rsid w:val="00A7006D"/>
    <w:rsid w:val="00A71E38"/>
    <w:rsid w:val="00A722B8"/>
    <w:rsid w:val="00A731D9"/>
    <w:rsid w:val="00A73E46"/>
    <w:rsid w:val="00A7433D"/>
    <w:rsid w:val="00A74CC9"/>
    <w:rsid w:val="00A75132"/>
    <w:rsid w:val="00A7720A"/>
    <w:rsid w:val="00A77659"/>
    <w:rsid w:val="00A77684"/>
    <w:rsid w:val="00A8005D"/>
    <w:rsid w:val="00A801A4"/>
    <w:rsid w:val="00A80A64"/>
    <w:rsid w:val="00A80D16"/>
    <w:rsid w:val="00A81A24"/>
    <w:rsid w:val="00A81E4F"/>
    <w:rsid w:val="00A84041"/>
    <w:rsid w:val="00A84365"/>
    <w:rsid w:val="00A84A2A"/>
    <w:rsid w:val="00A877CF"/>
    <w:rsid w:val="00A90726"/>
    <w:rsid w:val="00A9073E"/>
    <w:rsid w:val="00A90A2A"/>
    <w:rsid w:val="00A90AFC"/>
    <w:rsid w:val="00A92401"/>
    <w:rsid w:val="00A936CB"/>
    <w:rsid w:val="00A93A24"/>
    <w:rsid w:val="00A95728"/>
    <w:rsid w:val="00A963A4"/>
    <w:rsid w:val="00A9641D"/>
    <w:rsid w:val="00A96F4B"/>
    <w:rsid w:val="00A979AD"/>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C11FB"/>
    <w:rsid w:val="00AC21E3"/>
    <w:rsid w:val="00AC26DD"/>
    <w:rsid w:val="00AC2CD7"/>
    <w:rsid w:val="00AC3007"/>
    <w:rsid w:val="00AC3513"/>
    <w:rsid w:val="00AC3F5B"/>
    <w:rsid w:val="00AC43FD"/>
    <w:rsid w:val="00AC4452"/>
    <w:rsid w:val="00AC49B0"/>
    <w:rsid w:val="00AC5F48"/>
    <w:rsid w:val="00AC7EFD"/>
    <w:rsid w:val="00AD0208"/>
    <w:rsid w:val="00AD29A3"/>
    <w:rsid w:val="00AD2E7A"/>
    <w:rsid w:val="00AD30A8"/>
    <w:rsid w:val="00AD3318"/>
    <w:rsid w:val="00AD33BA"/>
    <w:rsid w:val="00AD36D5"/>
    <w:rsid w:val="00AD39D6"/>
    <w:rsid w:val="00AD5311"/>
    <w:rsid w:val="00AD575A"/>
    <w:rsid w:val="00AD5F48"/>
    <w:rsid w:val="00AD66E5"/>
    <w:rsid w:val="00AD6892"/>
    <w:rsid w:val="00AD6A49"/>
    <w:rsid w:val="00AD770C"/>
    <w:rsid w:val="00AE0ABA"/>
    <w:rsid w:val="00AE0D18"/>
    <w:rsid w:val="00AE1FFD"/>
    <w:rsid w:val="00AE21D8"/>
    <w:rsid w:val="00AE43E2"/>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7DE"/>
    <w:rsid w:val="00AF135B"/>
    <w:rsid w:val="00AF1FAF"/>
    <w:rsid w:val="00AF4E16"/>
    <w:rsid w:val="00AF4FEA"/>
    <w:rsid w:val="00AF51AE"/>
    <w:rsid w:val="00AF560C"/>
    <w:rsid w:val="00AF564E"/>
    <w:rsid w:val="00AF5E54"/>
    <w:rsid w:val="00AF6A14"/>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3859"/>
    <w:rsid w:val="00B13BFD"/>
    <w:rsid w:val="00B15317"/>
    <w:rsid w:val="00B20234"/>
    <w:rsid w:val="00B207BC"/>
    <w:rsid w:val="00B2109A"/>
    <w:rsid w:val="00B2175E"/>
    <w:rsid w:val="00B21B56"/>
    <w:rsid w:val="00B21BAA"/>
    <w:rsid w:val="00B21F8C"/>
    <w:rsid w:val="00B237DC"/>
    <w:rsid w:val="00B2389C"/>
    <w:rsid w:val="00B23BE2"/>
    <w:rsid w:val="00B23EDD"/>
    <w:rsid w:val="00B23EEB"/>
    <w:rsid w:val="00B244E4"/>
    <w:rsid w:val="00B24AA9"/>
    <w:rsid w:val="00B24CF7"/>
    <w:rsid w:val="00B24E6A"/>
    <w:rsid w:val="00B2513E"/>
    <w:rsid w:val="00B258BB"/>
    <w:rsid w:val="00B26402"/>
    <w:rsid w:val="00B26521"/>
    <w:rsid w:val="00B266FB"/>
    <w:rsid w:val="00B26F92"/>
    <w:rsid w:val="00B279C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A42"/>
    <w:rsid w:val="00B35334"/>
    <w:rsid w:val="00B35CD0"/>
    <w:rsid w:val="00B36C7C"/>
    <w:rsid w:val="00B37488"/>
    <w:rsid w:val="00B40474"/>
    <w:rsid w:val="00B40C58"/>
    <w:rsid w:val="00B41F4E"/>
    <w:rsid w:val="00B43B2A"/>
    <w:rsid w:val="00B43CE5"/>
    <w:rsid w:val="00B44B20"/>
    <w:rsid w:val="00B44EA5"/>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40A0"/>
    <w:rsid w:val="00B64545"/>
    <w:rsid w:val="00B64799"/>
    <w:rsid w:val="00B64995"/>
    <w:rsid w:val="00B6759E"/>
    <w:rsid w:val="00B67776"/>
    <w:rsid w:val="00B67A26"/>
    <w:rsid w:val="00B702B5"/>
    <w:rsid w:val="00B70B8E"/>
    <w:rsid w:val="00B720A7"/>
    <w:rsid w:val="00B73271"/>
    <w:rsid w:val="00B7336C"/>
    <w:rsid w:val="00B7554E"/>
    <w:rsid w:val="00B75C5E"/>
    <w:rsid w:val="00B76647"/>
    <w:rsid w:val="00B76907"/>
    <w:rsid w:val="00B769AB"/>
    <w:rsid w:val="00B77285"/>
    <w:rsid w:val="00B772FE"/>
    <w:rsid w:val="00B77827"/>
    <w:rsid w:val="00B8042E"/>
    <w:rsid w:val="00B805CB"/>
    <w:rsid w:val="00B80972"/>
    <w:rsid w:val="00B81D26"/>
    <w:rsid w:val="00B82348"/>
    <w:rsid w:val="00B84247"/>
    <w:rsid w:val="00B848FF"/>
    <w:rsid w:val="00B85082"/>
    <w:rsid w:val="00B8634C"/>
    <w:rsid w:val="00B86AFA"/>
    <w:rsid w:val="00B86DC0"/>
    <w:rsid w:val="00B902E7"/>
    <w:rsid w:val="00B90900"/>
    <w:rsid w:val="00B90A51"/>
    <w:rsid w:val="00B913AA"/>
    <w:rsid w:val="00B91F9B"/>
    <w:rsid w:val="00B92780"/>
    <w:rsid w:val="00B92E54"/>
    <w:rsid w:val="00B93513"/>
    <w:rsid w:val="00B936F8"/>
    <w:rsid w:val="00B93B94"/>
    <w:rsid w:val="00B93BE4"/>
    <w:rsid w:val="00B94288"/>
    <w:rsid w:val="00B94DDE"/>
    <w:rsid w:val="00B9627E"/>
    <w:rsid w:val="00B9677A"/>
    <w:rsid w:val="00B97DCB"/>
    <w:rsid w:val="00BA0956"/>
    <w:rsid w:val="00BA104E"/>
    <w:rsid w:val="00BA1425"/>
    <w:rsid w:val="00BA1452"/>
    <w:rsid w:val="00BA23DF"/>
    <w:rsid w:val="00BA2C0B"/>
    <w:rsid w:val="00BA2D88"/>
    <w:rsid w:val="00BA335C"/>
    <w:rsid w:val="00BA5850"/>
    <w:rsid w:val="00BA690A"/>
    <w:rsid w:val="00BA716D"/>
    <w:rsid w:val="00BA7D5E"/>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3B2E"/>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D95"/>
    <w:rsid w:val="00BD5C11"/>
    <w:rsid w:val="00BD5D39"/>
    <w:rsid w:val="00BD6AFA"/>
    <w:rsid w:val="00BD7403"/>
    <w:rsid w:val="00BD7520"/>
    <w:rsid w:val="00BD7BB4"/>
    <w:rsid w:val="00BE0D15"/>
    <w:rsid w:val="00BE1692"/>
    <w:rsid w:val="00BE1E98"/>
    <w:rsid w:val="00BE2E42"/>
    <w:rsid w:val="00BE30A3"/>
    <w:rsid w:val="00BE3A48"/>
    <w:rsid w:val="00BE3B24"/>
    <w:rsid w:val="00BE3D5A"/>
    <w:rsid w:val="00BE4279"/>
    <w:rsid w:val="00BE466B"/>
    <w:rsid w:val="00BE55E2"/>
    <w:rsid w:val="00BE590D"/>
    <w:rsid w:val="00BE5C95"/>
    <w:rsid w:val="00BE5F70"/>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4871"/>
    <w:rsid w:val="00BF5A9B"/>
    <w:rsid w:val="00BF5BE2"/>
    <w:rsid w:val="00BF5DCE"/>
    <w:rsid w:val="00BF730E"/>
    <w:rsid w:val="00BF7D32"/>
    <w:rsid w:val="00C0113F"/>
    <w:rsid w:val="00C01664"/>
    <w:rsid w:val="00C0169C"/>
    <w:rsid w:val="00C01A29"/>
    <w:rsid w:val="00C02C18"/>
    <w:rsid w:val="00C032CC"/>
    <w:rsid w:val="00C03785"/>
    <w:rsid w:val="00C0387C"/>
    <w:rsid w:val="00C04E08"/>
    <w:rsid w:val="00C1017A"/>
    <w:rsid w:val="00C119DD"/>
    <w:rsid w:val="00C123CD"/>
    <w:rsid w:val="00C13FA5"/>
    <w:rsid w:val="00C14477"/>
    <w:rsid w:val="00C14E5A"/>
    <w:rsid w:val="00C1511D"/>
    <w:rsid w:val="00C151BB"/>
    <w:rsid w:val="00C15240"/>
    <w:rsid w:val="00C156B3"/>
    <w:rsid w:val="00C15CFB"/>
    <w:rsid w:val="00C16E18"/>
    <w:rsid w:val="00C201A5"/>
    <w:rsid w:val="00C20383"/>
    <w:rsid w:val="00C2068A"/>
    <w:rsid w:val="00C215F4"/>
    <w:rsid w:val="00C21DEF"/>
    <w:rsid w:val="00C22FA8"/>
    <w:rsid w:val="00C23190"/>
    <w:rsid w:val="00C237E6"/>
    <w:rsid w:val="00C23976"/>
    <w:rsid w:val="00C24266"/>
    <w:rsid w:val="00C2428F"/>
    <w:rsid w:val="00C24F55"/>
    <w:rsid w:val="00C251A0"/>
    <w:rsid w:val="00C2680C"/>
    <w:rsid w:val="00C3077F"/>
    <w:rsid w:val="00C3078F"/>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DF4"/>
    <w:rsid w:val="00C45843"/>
    <w:rsid w:val="00C46070"/>
    <w:rsid w:val="00C465A1"/>
    <w:rsid w:val="00C47180"/>
    <w:rsid w:val="00C476E7"/>
    <w:rsid w:val="00C510C3"/>
    <w:rsid w:val="00C51C46"/>
    <w:rsid w:val="00C51DD1"/>
    <w:rsid w:val="00C51F11"/>
    <w:rsid w:val="00C51F73"/>
    <w:rsid w:val="00C52358"/>
    <w:rsid w:val="00C52F22"/>
    <w:rsid w:val="00C53B3F"/>
    <w:rsid w:val="00C53F2D"/>
    <w:rsid w:val="00C5492B"/>
    <w:rsid w:val="00C5545F"/>
    <w:rsid w:val="00C56527"/>
    <w:rsid w:val="00C5652B"/>
    <w:rsid w:val="00C57D14"/>
    <w:rsid w:val="00C606A4"/>
    <w:rsid w:val="00C607C3"/>
    <w:rsid w:val="00C60CF7"/>
    <w:rsid w:val="00C611AB"/>
    <w:rsid w:val="00C61501"/>
    <w:rsid w:val="00C61A48"/>
    <w:rsid w:val="00C62410"/>
    <w:rsid w:val="00C62881"/>
    <w:rsid w:val="00C63D22"/>
    <w:rsid w:val="00C63E75"/>
    <w:rsid w:val="00C67024"/>
    <w:rsid w:val="00C678FA"/>
    <w:rsid w:val="00C6799C"/>
    <w:rsid w:val="00C7071C"/>
    <w:rsid w:val="00C707DC"/>
    <w:rsid w:val="00C70F3A"/>
    <w:rsid w:val="00C72DF3"/>
    <w:rsid w:val="00C73C9E"/>
    <w:rsid w:val="00C7409D"/>
    <w:rsid w:val="00C7490C"/>
    <w:rsid w:val="00C74A70"/>
    <w:rsid w:val="00C74B95"/>
    <w:rsid w:val="00C74D52"/>
    <w:rsid w:val="00C7506F"/>
    <w:rsid w:val="00C75BBE"/>
    <w:rsid w:val="00C762B4"/>
    <w:rsid w:val="00C76352"/>
    <w:rsid w:val="00C76676"/>
    <w:rsid w:val="00C76E0F"/>
    <w:rsid w:val="00C771ED"/>
    <w:rsid w:val="00C77464"/>
    <w:rsid w:val="00C80496"/>
    <w:rsid w:val="00C807E7"/>
    <w:rsid w:val="00C813D9"/>
    <w:rsid w:val="00C81812"/>
    <w:rsid w:val="00C81BD2"/>
    <w:rsid w:val="00C823EC"/>
    <w:rsid w:val="00C8250D"/>
    <w:rsid w:val="00C82F81"/>
    <w:rsid w:val="00C84B83"/>
    <w:rsid w:val="00C8506F"/>
    <w:rsid w:val="00C85F05"/>
    <w:rsid w:val="00C867CF"/>
    <w:rsid w:val="00C86B9A"/>
    <w:rsid w:val="00C8796E"/>
    <w:rsid w:val="00C91825"/>
    <w:rsid w:val="00C93162"/>
    <w:rsid w:val="00C93769"/>
    <w:rsid w:val="00C93A3D"/>
    <w:rsid w:val="00C93D15"/>
    <w:rsid w:val="00C93EDB"/>
    <w:rsid w:val="00C941E8"/>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6B"/>
    <w:rsid w:val="00CA2EA4"/>
    <w:rsid w:val="00CA2F11"/>
    <w:rsid w:val="00CA36CF"/>
    <w:rsid w:val="00CA4282"/>
    <w:rsid w:val="00CA4383"/>
    <w:rsid w:val="00CA47C2"/>
    <w:rsid w:val="00CA4A6B"/>
    <w:rsid w:val="00CB0400"/>
    <w:rsid w:val="00CB0416"/>
    <w:rsid w:val="00CB0877"/>
    <w:rsid w:val="00CB1943"/>
    <w:rsid w:val="00CB20E9"/>
    <w:rsid w:val="00CB21AA"/>
    <w:rsid w:val="00CB25EF"/>
    <w:rsid w:val="00CB2981"/>
    <w:rsid w:val="00CB2D8A"/>
    <w:rsid w:val="00CB356B"/>
    <w:rsid w:val="00CB36C6"/>
    <w:rsid w:val="00CB3906"/>
    <w:rsid w:val="00CB66DF"/>
    <w:rsid w:val="00CB7FAE"/>
    <w:rsid w:val="00CC1549"/>
    <w:rsid w:val="00CC3365"/>
    <w:rsid w:val="00CC3A2D"/>
    <w:rsid w:val="00CC41CE"/>
    <w:rsid w:val="00CC422A"/>
    <w:rsid w:val="00CC49E7"/>
    <w:rsid w:val="00CC5026"/>
    <w:rsid w:val="00CC729F"/>
    <w:rsid w:val="00CC7C84"/>
    <w:rsid w:val="00CC7EA1"/>
    <w:rsid w:val="00CD11C0"/>
    <w:rsid w:val="00CD1510"/>
    <w:rsid w:val="00CD182F"/>
    <w:rsid w:val="00CD1E45"/>
    <w:rsid w:val="00CD242A"/>
    <w:rsid w:val="00CD2658"/>
    <w:rsid w:val="00CD54BF"/>
    <w:rsid w:val="00CD5BB5"/>
    <w:rsid w:val="00CD5D14"/>
    <w:rsid w:val="00CD5E10"/>
    <w:rsid w:val="00CD6564"/>
    <w:rsid w:val="00CD7B28"/>
    <w:rsid w:val="00CE0305"/>
    <w:rsid w:val="00CE3CCD"/>
    <w:rsid w:val="00CE3F38"/>
    <w:rsid w:val="00CE43D6"/>
    <w:rsid w:val="00CE4F9C"/>
    <w:rsid w:val="00CE51F1"/>
    <w:rsid w:val="00CE561D"/>
    <w:rsid w:val="00CE5A3A"/>
    <w:rsid w:val="00CE5E7B"/>
    <w:rsid w:val="00CE6215"/>
    <w:rsid w:val="00CE6487"/>
    <w:rsid w:val="00CE6548"/>
    <w:rsid w:val="00CE659A"/>
    <w:rsid w:val="00CE664C"/>
    <w:rsid w:val="00CE6C96"/>
    <w:rsid w:val="00CE7A37"/>
    <w:rsid w:val="00CE7F7D"/>
    <w:rsid w:val="00CF053F"/>
    <w:rsid w:val="00CF0DFB"/>
    <w:rsid w:val="00CF13F1"/>
    <w:rsid w:val="00CF16FE"/>
    <w:rsid w:val="00CF246E"/>
    <w:rsid w:val="00CF259B"/>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54D"/>
    <w:rsid w:val="00D06867"/>
    <w:rsid w:val="00D077F9"/>
    <w:rsid w:val="00D07D8D"/>
    <w:rsid w:val="00D07E7A"/>
    <w:rsid w:val="00D10992"/>
    <w:rsid w:val="00D11264"/>
    <w:rsid w:val="00D112C4"/>
    <w:rsid w:val="00D114E0"/>
    <w:rsid w:val="00D1177B"/>
    <w:rsid w:val="00D11B2A"/>
    <w:rsid w:val="00D11D7C"/>
    <w:rsid w:val="00D12B87"/>
    <w:rsid w:val="00D15012"/>
    <w:rsid w:val="00D15861"/>
    <w:rsid w:val="00D16AEB"/>
    <w:rsid w:val="00D16D25"/>
    <w:rsid w:val="00D172A6"/>
    <w:rsid w:val="00D20271"/>
    <w:rsid w:val="00D2027D"/>
    <w:rsid w:val="00D20E22"/>
    <w:rsid w:val="00D2100D"/>
    <w:rsid w:val="00D21B4C"/>
    <w:rsid w:val="00D21D69"/>
    <w:rsid w:val="00D22937"/>
    <w:rsid w:val="00D22A6E"/>
    <w:rsid w:val="00D2363E"/>
    <w:rsid w:val="00D237F5"/>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2AE4"/>
    <w:rsid w:val="00D334E5"/>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6A"/>
    <w:rsid w:val="00D534FA"/>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E76"/>
    <w:rsid w:val="00D63EF1"/>
    <w:rsid w:val="00D6404E"/>
    <w:rsid w:val="00D6599C"/>
    <w:rsid w:val="00D65ABD"/>
    <w:rsid w:val="00D67049"/>
    <w:rsid w:val="00D67096"/>
    <w:rsid w:val="00D67267"/>
    <w:rsid w:val="00D67829"/>
    <w:rsid w:val="00D6792A"/>
    <w:rsid w:val="00D67992"/>
    <w:rsid w:val="00D67F32"/>
    <w:rsid w:val="00D7053B"/>
    <w:rsid w:val="00D712EA"/>
    <w:rsid w:val="00D71477"/>
    <w:rsid w:val="00D714F5"/>
    <w:rsid w:val="00D716B9"/>
    <w:rsid w:val="00D73503"/>
    <w:rsid w:val="00D740E0"/>
    <w:rsid w:val="00D74285"/>
    <w:rsid w:val="00D749F0"/>
    <w:rsid w:val="00D76386"/>
    <w:rsid w:val="00D76C85"/>
    <w:rsid w:val="00D7765D"/>
    <w:rsid w:val="00D77F6A"/>
    <w:rsid w:val="00D8019D"/>
    <w:rsid w:val="00D80638"/>
    <w:rsid w:val="00D809F3"/>
    <w:rsid w:val="00D80F15"/>
    <w:rsid w:val="00D810CC"/>
    <w:rsid w:val="00D815C7"/>
    <w:rsid w:val="00D83562"/>
    <w:rsid w:val="00D838EF"/>
    <w:rsid w:val="00D845F3"/>
    <w:rsid w:val="00D84A2B"/>
    <w:rsid w:val="00D84A6C"/>
    <w:rsid w:val="00D85487"/>
    <w:rsid w:val="00D86515"/>
    <w:rsid w:val="00D86D0E"/>
    <w:rsid w:val="00D87131"/>
    <w:rsid w:val="00D872C4"/>
    <w:rsid w:val="00D8737F"/>
    <w:rsid w:val="00D875C5"/>
    <w:rsid w:val="00D90252"/>
    <w:rsid w:val="00D90E21"/>
    <w:rsid w:val="00D9216F"/>
    <w:rsid w:val="00D921CC"/>
    <w:rsid w:val="00D925AC"/>
    <w:rsid w:val="00D92700"/>
    <w:rsid w:val="00D928B3"/>
    <w:rsid w:val="00D929BD"/>
    <w:rsid w:val="00D939A6"/>
    <w:rsid w:val="00D93A43"/>
    <w:rsid w:val="00D94305"/>
    <w:rsid w:val="00D945A7"/>
    <w:rsid w:val="00D955E8"/>
    <w:rsid w:val="00D95894"/>
    <w:rsid w:val="00D95B55"/>
    <w:rsid w:val="00D96900"/>
    <w:rsid w:val="00D96BF4"/>
    <w:rsid w:val="00D9722C"/>
    <w:rsid w:val="00D978D3"/>
    <w:rsid w:val="00D97C03"/>
    <w:rsid w:val="00D97EAE"/>
    <w:rsid w:val="00DA031C"/>
    <w:rsid w:val="00DA0F41"/>
    <w:rsid w:val="00DA149A"/>
    <w:rsid w:val="00DA17AE"/>
    <w:rsid w:val="00DA1E43"/>
    <w:rsid w:val="00DA1E68"/>
    <w:rsid w:val="00DA243B"/>
    <w:rsid w:val="00DA2483"/>
    <w:rsid w:val="00DA3044"/>
    <w:rsid w:val="00DA3561"/>
    <w:rsid w:val="00DA39B0"/>
    <w:rsid w:val="00DA45E6"/>
    <w:rsid w:val="00DA4BF0"/>
    <w:rsid w:val="00DA5488"/>
    <w:rsid w:val="00DA57D1"/>
    <w:rsid w:val="00DA5B72"/>
    <w:rsid w:val="00DA6051"/>
    <w:rsid w:val="00DA60FF"/>
    <w:rsid w:val="00DB0A12"/>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610F"/>
    <w:rsid w:val="00DC6780"/>
    <w:rsid w:val="00DC7F44"/>
    <w:rsid w:val="00DD07AA"/>
    <w:rsid w:val="00DD0BC9"/>
    <w:rsid w:val="00DD34F6"/>
    <w:rsid w:val="00DD3AD7"/>
    <w:rsid w:val="00DD4947"/>
    <w:rsid w:val="00DD4EF1"/>
    <w:rsid w:val="00DD541C"/>
    <w:rsid w:val="00DD5FC2"/>
    <w:rsid w:val="00DD6FE3"/>
    <w:rsid w:val="00DE0794"/>
    <w:rsid w:val="00DE099B"/>
    <w:rsid w:val="00DE132E"/>
    <w:rsid w:val="00DE1CC9"/>
    <w:rsid w:val="00DE1E50"/>
    <w:rsid w:val="00DE234B"/>
    <w:rsid w:val="00DE28E0"/>
    <w:rsid w:val="00DE2BAC"/>
    <w:rsid w:val="00DE2F70"/>
    <w:rsid w:val="00DE3D29"/>
    <w:rsid w:val="00DE432F"/>
    <w:rsid w:val="00DE4BE0"/>
    <w:rsid w:val="00DE4D46"/>
    <w:rsid w:val="00DE5125"/>
    <w:rsid w:val="00DE5419"/>
    <w:rsid w:val="00DE5446"/>
    <w:rsid w:val="00DE5698"/>
    <w:rsid w:val="00DE5EA8"/>
    <w:rsid w:val="00DE6B96"/>
    <w:rsid w:val="00DF0241"/>
    <w:rsid w:val="00DF128A"/>
    <w:rsid w:val="00DF1644"/>
    <w:rsid w:val="00DF1704"/>
    <w:rsid w:val="00DF1AFC"/>
    <w:rsid w:val="00DF221B"/>
    <w:rsid w:val="00DF2306"/>
    <w:rsid w:val="00DF2DF8"/>
    <w:rsid w:val="00DF4C50"/>
    <w:rsid w:val="00DF57FE"/>
    <w:rsid w:val="00DF706F"/>
    <w:rsid w:val="00DF7125"/>
    <w:rsid w:val="00E001DF"/>
    <w:rsid w:val="00E00F3A"/>
    <w:rsid w:val="00E013A4"/>
    <w:rsid w:val="00E015DC"/>
    <w:rsid w:val="00E017C8"/>
    <w:rsid w:val="00E02924"/>
    <w:rsid w:val="00E02D29"/>
    <w:rsid w:val="00E030D0"/>
    <w:rsid w:val="00E032E7"/>
    <w:rsid w:val="00E034F1"/>
    <w:rsid w:val="00E035DD"/>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A55"/>
    <w:rsid w:val="00E14B24"/>
    <w:rsid w:val="00E14CFF"/>
    <w:rsid w:val="00E14D50"/>
    <w:rsid w:val="00E15471"/>
    <w:rsid w:val="00E15965"/>
    <w:rsid w:val="00E17983"/>
    <w:rsid w:val="00E17A83"/>
    <w:rsid w:val="00E20139"/>
    <w:rsid w:val="00E2022E"/>
    <w:rsid w:val="00E20448"/>
    <w:rsid w:val="00E21E14"/>
    <w:rsid w:val="00E22A7F"/>
    <w:rsid w:val="00E22C82"/>
    <w:rsid w:val="00E23964"/>
    <w:rsid w:val="00E2475A"/>
    <w:rsid w:val="00E24D9C"/>
    <w:rsid w:val="00E263CA"/>
    <w:rsid w:val="00E264CD"/>
    <w:rsid w:val="00E2694E"/>
    <w:rsid w:val="00E2742F"/>
    <w:rsid w:val="00E2776C"/>
    <w:rsid w:val="00E2794B"/>
    <w:rsid w:val="00E30ADA"/>
    <w:rsid w:val="00E30DCB"/>
    <w:rsid w:val="00E3108E"/>
    <w:rsid w:val="00E32003"/>
    <w:rsid w:val="00E3230A"/>
    <w:rsid w:val="00E33396"/>
    <w:rsid w:val="00E33898"/>
    <w:rsid w:val="00E34D0D"/>
    <w:rsid w:val="00E35512"/>
    <w:rsid w:val="00E35601"/>
    <w:rsid w:val="00E40708"/>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D36"/>
    <w:rsid w:val="00E46F92"/>
    <w:rsid w:val="00E47319"/>
    <w:rsid w:val="00E47F29"/>
    <w:rsid w:val="00E5024E"/>
    <w:rsid w:val="00E50B75"/>
    <w:rsid w:val="00E51287"/>
    <w:rsid w:val="00E51E9F"/>
    <w:rsid w:val="00E51FCC"/>
    <w:rsid w:val="00E5213C"/>
    <w:rsid w:val="00E536E1"/>
    <w:rsid w:val="00E5399B"/>
    <w:rsid w:val="00E53D1B"/>
    <w:rsid w:val="00E53F2A"/>
    <w:rsid w:val="00E54D8A"/>
    <w:rsid w:val="00E55B23"/>
    <w:rsid w:val="00E55F30"/>
    <w:rsid w:val="00E560E1"/>
    <w:rsid w:val="00E56131"/>
    <w:rsid w:val="00E567A7"/>
    <w:rsid w:val="00E56F6F"/>
    <w:rsid w:val="00E57343"/>
    <w:rsid w:val="00E57988"/>
    <w:rsid w:val="00E6005E"/>
    <w:rsid w:val="00E60837"/>
    <w:rsid w:val="00E6106D"/>
    <w:rsid w:val="00E62B5A"/>
    <w:rsid w:val="00E62C08"/>
    <w:rsid w:val="00E62DA0"/>
    <w:rsid w:val="00E63487"/>
    <w:rsid w:val="00E6368C"/>
    <w:rsid w:val="00E6425B"/>
    <w:rsid w:val="00E64533"/>
    <w:rsid w:val="00E64ABD"/>
    <w:rsid w:val="00E654E5"/>
    <w:rsid w:val="00E65670"/>
    <w:rsid w:val="00E658D6"/>
    <w:rsid w:val="00E6677A"/>
    <w:rsid w:val="00E66862"/>
    <w:rsid w:val="00E67455"/>
    <w:rsid w:val="00E67D10"/>
    <w:rsid w:val="00E70249"/>
    <w:rsid w:val="00E7070D"/>
    <w:rsid w:val="00E71251"/>
    <w:rsid w:val="00E7153E"/>
    <w:rsid w:val="00E71C72"/>
    <w:rsid w:val="00E728CC"/>
    <w:rsid w:val="00E7450E"/>
    <w:rsid w:val="00E77131"/>
    <w:rsid w:val="00E81521"/>
    <w:rsid w:val="00E81E17"/>
    <w:rsid w:val="00E81EE9"/>
    <w:rsid w:val="00E82C18"/>
    <w:rsid w:val="00E82EBA"/>
    <w:rsid w:val="00E82F81"/>
    <w:rsid w:val="00E83D01"/>
    <w:rsid w:val="00E83DB4"/>
    <w:rsid w:val="00E85B76"/>
    <w:rsid w:val="00E85CF7"/>
    <w:rsid w:val="00E8612D"/>
    <w:rsid w:val="00E87526"/>
    <w:rsid w:val="00E879BA"/>
    <w:rsid w:val="00E87B16"/>
    <w:rsid w:val="00E9039C"/>
    <w:rsid w:val="00E90D4D"/>
    <w:rsid w:val="00E91619"/>
    <w:rsid w:val="00E92758"/>
    <w:rsid w:val="00E940BC"/>
    <w:rsid w:val="00E94EE3"/>
    <w:rsid w:val="00E95501"/>
    <w:rsid w:val="00E96CD1"/>
    <w:rsid w:val="00E96E05"/>
    <w:rsid w:val="00E9799C"/>
    <w:rsid w:val="00EA0DAE"/>
    <w:rsid w:val="00EA1399"/>
    <w:rsid w:val="00EA1B31"/>
    <w:rsid w:val="00EA2056"/>
    <w:rsid w:val="00EA2277"/>
    <w:rsid w:val="00EA3EF0"/>
    <w:rsid w:val="00EA3F66"/>
    <w:rsid w:val="00EA3FB3"/>
    <w:rsid w:val="00EA6C22"/>
    <w:rsid w:val="00EA6FAE"/>
    <w:rsid w:val="00EA70EA"/>
    <w:rsid w:val="00EA7763"/>
    <w:rsid w:val="00EA7981"/>
    <w:rsid w:val="00EB01D0"/>
    <w:rsid w:val="00EB05A1"/>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6DC1"/>
    <w:rsid w:val="00EB7B97"/>
    <w:rsid w:val="00EC02A7"/>
    <w:rsid w:val="00EC0402"/>
    <w:rsid w:val="00EC047A"/>
    <w:rsid w:val="00EC0CEE"/>
    <w:rsid w:val="00EC13E3"/>
    <w:rsid w:val="00EC1487"/>
    <w:rsid w:val="00EC1EEB"/>
    <w:rsid w:val="00EC2466"/>
    <w:rsid w:val="00EC48EC"/>
    <w:rsid w:val="00EC4F4D"/>
    <w:rsid w:val="00EC54AF"/>
    <w:rsid w:val="00EC5AC6"/>
    <w:rsid w:val="00EC7250"/>
    <w:rsid w:val="00EC7630"/>
    <w:rsid w:val="00ED157B"/>
    <w:rsid w:val="00ED1879"/>
    <w:rsid w:val="00ED1A94"/>
    <w:rsid w:val="00ED2220"/>
    <w:rsid w:val="00ED31FF"/>
    <w:rsid w:val="00ED363C"/>
    <w:rsid w:val="00ED4850"/>
    <w:rsid w:val="00ED4B61"/>
    <w:rsid w:val="00ED5420"/>
    <w:rsid w:val="00ED626A"/>
    <w:rsid w:val="00ED68A8"/>
    <w:rsid w:val="00ED6E97"/>
    <w:rsid w:val="00ED770C"/>
    <w:rsid w:val="00ED7EC8"/>
    <w:rsid w:val="00EE059C"/>
    <w:rsid w:val="00EE0BEF"/>
    <w:rsid w:val="00EE0F19"/>
    <w:rsid w:val="00EE1061"/>
    <w:rsid w:val="00EE27CF"/>
    <w:rsid w:val="00EE4B57"/>
    <w:rsid w:val="00EE5265"/>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3E0D"/>
    <w:rsid w:val="00EF4901"/>
    <w:rsid w:val="00EF4E51"/>
    <w:rsid w:val="00EF5A99"/>
    <w:rsid w:val="00EF611F"/>
    <w:rsid w:val="00EF622C"/>
    <w:rsid w:val="00EF6241"/>
    <w:rsid w:val="00EF6B92"/>
    <w:rsid w:val="00EF6D7A"/>
    <w:rsid w:val="00EF791E"/>
    <w:rsid w:val="00EF7CB7"/>
    <w:rsid w:val="00F0049D"/>
    <w:rsid w:val="00F016D4"/>
    <w:rsid w:val="00F01F38"/>
    <w:rsid w:val="00F02E30"/>
    <w:rsid w:val="00F0300A"/>
    <w:rsid w:val="00F04D76"/>
    <w:rsid w:val="00F050D6"/>
    <w:rsid w:val="00F0537D"/>
    <w:rsid w:val="00F05A89"/>
    <w:rsid w:val="00F0697B"/>
    <w:rsid w:val="00F06D8F"/>
    <w:rsid w:val="00F1012A"/>
    <w:rsid w:val="00F10D31"/>
    <w:rsid w:val="00F11140"/>
    <w:rsid w:val="00F11475"/>
    <w:rsid w:val="00F1149E"/>
    <w:rsid w:val="00F132F5"/>
    <w:rsid w:val="00F13C7F"/>
    <w:rsid w:val="00F14B55"/>
    <w:rsid w:val="00F151D3"/>
    <w:rsid w:val="00F15327"/>
    <w:rsid w:val="00F15AA4"/>
    <w:rsid w:val="00F15CF9"/>
    <w:rsid w:val="00F15F74"/>
    <w:rsid w:val="00F167A3"/>
    <w:rsid w:val="00F1714B"/>
    <w:rsid w:val="00F1717C"/>
    <w:rsid w:val="00F176A6"/>
    <w:rsid w:val="00F17CCD"/>
    <w:rsid w:val="00F17E00"/>
    <w:rsid w:val="00F205C9"/>
    <w:rsid w:val="00F2089E"/>
    <w:rsid w:val="00F236E6"/>
    <w:rsid w:val="00F24283"/>
    <w:rsid w:val="00F2478B"/>
    <w:rsid w:val="00F25D98"/>
    <w:rsid w:val="00F25EFB"/>
    <w:rsid w:val="00F2635D"/>
    <w:rsid w:val="00F263FF"/>
    <w:rsid w:val="00F2650A"/>
    <w:rsid w:val="00F26756"/>
    <w:rsid w:val="00F26CF2"/>
    <w:rsid w:val="00F26F8E"/>
    <w:rsid w:val="00F27768"/>
    <w:rsid w:val="00F27AF4"/>
    <w:rsid w:val="00F27E86"/>
    <w:rsid w:val="00F300FB"/>
    <w:rsid w:val="00F30B59"/>
    <w:rsid w:val="00F31EF1"/>
    <w:rsid w:val="00F32195"/>
    <w:rsid w:val="00F340CF"/>
    <w:rsid w:val="00F34766"/>
    <w:rsid w:val="00F34C02"/>
    <w:rsid w:val="00F34F6C"/>
    <w:rsid w:val="00F34FA5"/>
    <w:rsid w:val="00F35402"/>
    <w:rsid w:val="00F35B37"/>
    <w:rsid w:val="00F35C06"/>
    <w:rsid w:val="00F35F53"/>
    <w:rsid w:val="00F36370"/>
    <w:rsid w:val="00F37603"/>
    <w:rsid w:val="00F37DDE"/>
    <w:rsid w:val="00F402DD"/>
    <w:rsid w:val="00F40314"/>
    <w:rsid w:val="00F4046F"/>
    <w:rsid w:val="00F41421"/>
    <w:rsid w:val="00F41744"/>
    <w:rsid w:val="00F41D3F"/>
    <w:rsid w:val="00F42DA4"/>
    <w:rsid w:val="00F42EB6"/>
    <w:rsid w:val="00F42FB7"/>
    <w:rsid w:val="00F4311D"/>
    <w:rsid w:val="00F44DCD"/>
    <w:rsid w:val="00F471F3"/>
    <w:rsid w:val="00F475F5"/>
    <w:rsid w:val="00F50199"/>
    <w:rsid w:val="00F505FE"/>
    <w:rsid w:val="00F51D5F"/>
    <w:rsid w:val="00F52478"/>
    <w:rsid w:val="00F52B90"/>
    <w:rsid w:val="00F530D7"/>
    <w:rsid w:val="00F54037"/>
    <w:rsid w:val="00F5465B"/>
    <w:rsid w:val="00F54927"/>
    <w:rsid w:val="00F55AB9"/>
    <w:rsid w:val="00F55E10"/>
    <w:rsid w:val="00F56438"/>
    <w:rsid w:val="00F56C60"/>
    <w:rsid w:val="00F6065E"/>
    <w:rsid w:val="00F618B8"/>
    <w:rsid w:val="00F61FB5"/>
    <w:rsid w:val="00F6215E"/>
    <w:rsid w:val="00F633D5"/>
    <w:rsid w:val="00F634C8"/>
    <w:rsid w:val="00F63D06"/>
    <w:rsid w:val="00F64324"/>
    <w:rsid w:val="00F65734"/>
    <w:rsid w:val="00F657C9"/>
    <w:rsid w:val="00F65EB1"/>
    <w:rsid w:val="00F65ED6"/>
    <w:rsid w:val="00F664FF"/>
    <w:rsid w:val="00F67420"/>
    <w:rsid w:val="00F67D84"/>
    <w:rsid w:val="00F67F6D"/>
    <w:rsid w:val="00F70E51"/>
    <w:rsid w:val="00F71383"/>
    <w:rsid w:val="00F7161B"/>
    <w:rsid w:val="00F7168B"/>
    <w:rsid w:val="00F71FD4"/>
    <w:rsid w:val="00F728CB"/>
    <w:rsid w:val="00F72B7F"/>
    <w:rsid w:val="00F746D7"/>
    <w:rsid w:val="00F7597C"/>
    <w:rsid w:val="00F75AC0"/>
    <w:rsid w:val="00F76A56"/>
    <w:rsid w:val="00F80687"/>
    <w:rsid w:val="00F81268"/>
    <w:rsid w:val="00F815E3"/>
    <w:rsid w:val="00F81DED"/>
    <w:rsid w:val="00F81F1D"/>
    <w:rsid w:val="00F8255C"/>
    <w:rsid w:val="00F830FB"/>
    <w:rsid w:val="00F8323F"/>
    <w:rsid w:val="00F8373D"/>
    <w:rsid w:val="00F83C67"/>
    <w:rsid w:val="00F84150"/>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B"/>
    <w:rsid w:val="00F93917"/>
    <w:rsid w:val="00F944F1"/>
    <w:rsid w:val="00F9457B"/>
    <w:rsid w:val="00F94BD8"/>
    <w:rsid w:val="00F96980"/>
    <w:rsid w:val="00F973A1"/>
    <w:rsid w:val="00F97BF3"/>
    <w:rsid w:val="00F97C1E"/>
    <w:rsid w:val="00FA1F18"/>
    <w:rsid w:val="00FA213D"/>
    <w:rsid w:val="00FA2B35"/>
    <w:rsid w:val="00FA2EE3"/>
    <w:rsid w:val="00FA2EF5"/>
    <w:rsid w:val="00FA317A"/>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D1DB3"/>
    <w:rsid w:val="00FD1DB9"/>
    <w:rsid w:val="00FD25C7"/>
    <w:rsid w:val="00FD2825"/>
    <w:rsid w:val="00FD2838"/>
    <w:rsid w:val="00FD2CF1"/>
    <w:rsid w:val="00FD3082"/>
    <w:rsid w:val="00FD322F"/>
    <w:rsid w:val="00FD5002"/>
    <w:rsid w:val="00FD527B"/>
    <w:rsid w:val="00FD5316"/>
    <w:rsid w:val="00FD567F"/>
    <w:rsid w:val="00FD5CD7"/>
    <w:rsid w:val="00FE1078"/>
    <w:rsid w:val="00FE2FF9"/>
    <w:rsid w:val="00FE3225"/>
    <w:rsid w:val="00FE39CC"/>
    <w:rsid w:val="00FE458F"/>
    <w:rsid w:val="00FE49EC"/>
    <w:rsid w:val="00FE4D4F"/>
    <w:rsid w:val="00FE681B"/>
    <w:rsid w:val="00FE6A68"/>
    <w:rsid w:val="00FE7C27"/>
    <w:rsid w:val="00FF15A1"/>
    <w:rsid w:val="00FF1987"/>
    <w:rsid w:val="00FF2239"/>
    <w:rsid w:val="00FF2394"/>
    <w:rsid w:val="00FF2AB0"/>
    <w:rsid w:val="00FF2AFA"/>
    <w:rsid w:val="00FF2FA1"/>
    <w:rsid w:val="00FF384F"/>
    <w:rsid w:val="00FF3AF6"/>
    <w:rsid w:val="00FF47A3"/>
    <w:rsid w:val="00FF4C0D"/>
    <w:rsid w:val="00FF4D6C"/>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15:docId w15:val="{C5F8033A-F6D5-42EF-93CF-8FF7E9405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新細明體" w:hAnsi="Arial"/>
      <w:kern w:val="2"/>
      <w:sz w:val="18"/>
      <w:szCs w:val="22"/>
    </w:rPr>
  </w:style>
  <w:style w:type="character" w:customStyle="1" w:styleId="TAHCar">
    <w:name w:val="TAH Car"/>
    <w:link w:val="TAH"/>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6"/>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D7765D"/>
    <w:pPr>
      <w:spacing w:after="0"/>
    </w:pPr>
    <w:rPr>
      <w:rFonts w:ascii="Arial" w:eastAsia="新細明體" w:hAnsi="Arial" w:cs="Arial"/>
      <w:sz w:val="22"/>
      <w:szCs w:val="24"/>
      <w:lang w:val="en-US" w:eastAsia="zh-CN"/>
    </w:rPr>
  </w:style>
  <w:style w:type="character" w:customStyle="1" w:styleId="B10">
    <w:name w:val="B1 (文字)"/>
    <w:rsid w:val="00D63EF1"/>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C19A00-0805-4763-B854-1A04CE0E1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380</TotalTime>
  <Pages>4</Pages>
  <Words>1567</Words>
  <Characters>8932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10479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MediaTek (Felix)</cp:lastModifiedBy>
  <cp:revision>53</cp:revision>
  <dcterms:created xsi:type="dcterms:W3CDTF">2017-04-13T02:23:00Z</dcterms:created>
  <dcterms:modified xsi:type="dcterms:W3CDTF">2021-01-15T03:26:00Z</dcterms:modified>
</cp:coreProperties>
</file>